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D13FE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04F43">
            <w:t>Responses to Questions</w:t>
          </w:r>
        </w:sdtContent>
      </w:sdt>
    </w:p>
    <w:p w:rsidR="00B823AA" w:rsidRDefault="00484BAC" w:rsidP="00B823AA">
      <w:pPr>
        <w:pStyle w:val="Title2"/>
      </w:pPr>
      <w:r>
        <w:t>Pas</w:t>
      </w:r>
    </w:p>
    <w:p w:rsidR="00E81978" w:rsidRDefault="00D13FE4" w:rsidP="00B823AA">
      <w:pPr>
        <w:pStyle w:val="Title2"/>
      </w:pPr>
      <w:sdt>
        <w:sdtPr>
          <w:alias w:val="Institutional Affiliation(s):"/>
          <w:tag w:val="Institutional Affiliation(s):"/>
          <w:id w:val="-1771543088"/>
          <w:placeholder>
            <w:docPart w:val="7F56B23060BE47FFBCA90144E8F89BCE"/>
          </w:placeholder>
          <w:temporary/>
          <w:showingPlcHdr/>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sdtPr>
      <w:sdtEndPr/>
      <w:sdtContent>
        <w:p w:rsidR="00E81978" w:rsidRDefault="00484BAC">
          <w:pPr>
            <w:pStyle w:val="Title"/>
          </w:pPr>
          <w:r>
            <w:t>Author Note</w:t>
          </w:r>
        </w:p>
      </w:sdtContent>
    </w:sdt>
    <w:sdt>
      <w:sdtPr>
        <w:alias w:val="Include any grant/funding information and a complete corresponde"/>
        <w:tag w:val="Include any grant/funding information and a complete correspondence address:"/>
        <w:id w:val="716785028"/>
        <w:placeholder>
          <w:docPart w:val="42E729BC0C5D463F875DA0FE6EB89EDD"/>
        </w:placeholder>
        <w:temporary/>
        <w:showingPlcHdr/>
        <w:text/>
      </w:sdtPr>
      <w:sdtEndPr/>
      <w:sdtContent>
        <w:p w:rsidR="00E81978" w:rsidRDefault="00484BAC" w:rsidP="00B823AA">
          <w:pPr>
            <w:pStyle w:val="Title2"/>
          </w:pPr>
          <w:r>
            <w:t>[Include any grant/funding information and a complete correspondence address.]</w:t>
          </w:r>
        </w:p>
      </w:sdtContent>
    </w:sdt>
    <w:p w:rsidR="00E81978" w:rsidRDefault="00D13FE4">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04F43">
            <w:t>Responses to Questions</w:t>
          </w:r>
        </w:sdtContent>
      </w:sdt>
    </w:p>
    <w:p w:rsidR="00E81978" w:rsidRDefault="00484BAC">
      <w:pPr>
        <w:pStyle w:val="Heading1"/>
      </w:pPr>
      <w:r>
        <w:t xml:space="preserve">Response One </w:t>
      </w:r>
    </w:p>
    <w:p w:rsidR="00C14763" w:rsidRDefault="00484BAC">
      <w:bookmarkStart w:id="0" w:name="_GoBack"/>
      <w:r>
        <w:t xml:space="preserve">When a criminal act is implemented on the offenders, there are likely chances that </w:t>
      </w:r>
      <w:r w:rsidR="00002A75">
        <w:t xml:space="preserve">criminals start confronting other problems and </w:t>
      </w:r>
      <w:r w:rsidR="00404C6F">
        <w:t>criminal prosecutions become challenging</w:t>
      </w:r>
      <w:r w:rsidR="00432301">
        <w:t xml:space="preserve"> </w:t>
      </w:r>
      <w:r w:rsidR="00432301">
        <w:fldChar w:fldCharType="begin"/>
      </w:r>
      <w:r w:rsidR="00432301">
        <w:instrText xml:space="preserve"> ADDIN ZOTERO_ITEM CSL_CITATION {"citationID":"shZ0XAny","properties":{"formattedCitation":"(Benson &amp; Simpson, 2014)","plainCitation":"(Benson &amp; Simpson, 2014)","noteIndex":0},"citationItems":[{"id":1595,"uris":["http://zotero.org/users/local/F0XOCTdk/items/GPBMPF86"],"uri":["http://zotero.org/users/local/F0XOCTdk/items/GPBMPF86"],"itemData":{"id":1595,"type":"book","title":"Understanding White-Collar Crime: An Opportunity Perspective","publisher":"Routledge","number-of-pages":"336","source":"Google Books","abstract":"Unlike other books of its kind, Understanding White-Collar Crime: An Opportunity Perspective uses a coherent theoretical perspective in its coverage of white-collar crime. Using opportunity perspective, or the assumption that all crimes depend on offenders having some sort of opportunity to commit an offense, allows the authors to uncover the processes leading up to white-collar crimes and offer potential solutions to this rampant issue, without being reductive in their treatment of the topic. With this second edition, Benson and Simpson have greatly expanded their coverage to include new case studies, substantive materials, and an annotated appendix of online resources to make this a core book for courses on white-collar crime.","ISBN":"978-1-134-48757-8","note":"Google-Books-ID: 8S2LBQAAQBAJ","shortTitle":"Understanding White-Collar Crime","language":"en","author":[{"family":"Benson","given":"Michael L."},{"family":"Simpson","given":"Sally S."}],"issued":{"date-parts":[["2014",11,20]]}}}],"schema":"https://github.com/citation-style-language/schema/raw/master/csl-citation.json"} </w:instrText>
      </w:r>
      <w:r w:rsidR="00432301">
        <w:fldChar w:fldCharType="separate"/>
      </w:r>
      <w:r w:rsidR="00432301" w:rsidRPr="00432301">
        <w:rPr>
          <w:rFonts w:ascii="Times New Roman" w:hAnsi="Times New Roman" w:cs="Times New Roman"/>
        </w:rPr>
        <w:t>(Benson &amp; Simpson, 2014)</w:t>
      </w:r>
      <w:r w:rsidR="00432301">
        <w:fldChar w:fldCharType="end"/>
      </w:r>
      <w:r w:rsidR="00404C6F">
        <w:t>. To avoid such situations it is important to focus on criminals, and this may include bringing changes in criminal behaviours, providing more opportunities to them, and</w:t>
      </w:r>
      <w:r w:rsidR="00782B7E">
        <w:t xml:space="preserve"> dealing them legally. </w:t>
      </w:r>
      <w:r w:rsidR="002713D8">
        <w:t>Punishing criminals</w:t>
      </w:r>
      <w:r w:rsidR="004B0B6A">
        <w:t xml:space="preserve"> and the threat of force</w:t>
      </w:r>
      <w:r w:rsidR="002713D8">
        <w:t xml:space="preserve"> is not always a solution to control crime; rather, it is important to make criminals believe in </w:t>
      </w:r>
      <w:r w:rsidR="004B0B6A">
        <w:t>fair</w:t>
      </w:r>
      <w:r w:rsidR="002713D8">
        <w:t xml:space="preserve"> justice system</w:t>
      </w:r>
      <w:r w:rsidR="004B0B6A">
        <w:t xml:space="preserve"> </w:t>
      </w:r>
      <w:r w:rsidR="004B0B6A">
        <w:fldChar w:fldCharType="begin"/>
      </w:r>
      <w:r w:rsidR="004B0B6A">
        <w:instrText xml:space="preserve"> ADDIN ZOTERO_ITEM CSL_CITATION {"citationID":"i2YfPWN3","properties":{"formattedCitation":"(Papachritos et al., 2012)","plainCitation":"(Papachritos et al., 2012)","noteIndex":0},"citationItems":[{"id":1599,"uris":["http://zotero.org/users/local/F0XOCTdk/items/8L5LBLGX"],"uri":["http://zotero.org/users/local/F0XOCTdk/items/8L5LBLGX"],"itemData":{"id":1599,"type":"article-journal","title":"Why do criminals obey the law-the influence of legitimacy and social networks on active gun offenders","container-title":"J. Crim. L. &amp; Criminology","page":"397","volume":"102","author":[{"family":"Papachritos","given":"Adrew V."},{"family":"Meares","given":"Tracey L."},{"family":"Fagan","given":"Jeffrey"}],"issued":{"date-parts":[["2012"]]}}}],"schema":"https://github.com/citation-style-language/schema/raw/master/csl-citation.json"} </w:instrText>
      </w:r>
      <w:r w:rsidR="004B0B6A">
        <w:fldChar w:fldCharType="separate"/>
      </w:r>
      <w:r w:rsidR="004B0B6A" w:rsidRPr="004B0B6A">
        <w:rPr>
          <w:rFonts w:ascii="Times New Roman" w:hAnsi="Times New Roman" w:cs="Times New Roman"/>
        </w:rPr>
        <w:t>(Papachritos et al., 2012)</w:t>
      </w:r>
      <w:r w:rsidR="004B0B6A">
        <w:fldChar w:fldCharType="end"/>
      </w:r>
      <w:r w:rsidR="004B0B6A">
        <w:t xml:space="preserve">. Making </w:t>
      </w:r>
      <w:r w:rsidR="007071BC">
        <w:t>them</w:t>
      </w:r>
      <w:r w:rsidR="004B0B6A">
        <w:t xml:space="preserve"> part of fair justice will benefit the law to control </w:t>
      </w:r>
      <w:r w:rsidR="007071BC">
        <w:t>crimes.</w:t>
      </w:r>
      <w:r w:rsidR="008E68AE">
        <w:t xml:space="preserve"> </w:t>
      </w:r>
      <w:r w:rsidR="009A0F26">
        <w:t xml:space="preserve">Criminal behavioural changes are important rather than subjecting them to the criminal justice system where they get treated inappropriately </w:t>
      </w:r>
      <w:r w:rsidR="009A0F26">
        <w:fldChar w:fldCharType="begin"/>
      </w:r>
      <w:r w:rsidR="009A0F26">
        <w:instrText xml:space="preserve"> ADDIN ZOTERO_ITEM CSL_CITATION {"citationID":"bvQ80wcR","properties":{"formattedCitation":"(Simmons, 2019)","plainCitation":"(Simmons, 2019)","noteIndex":0},"citationItems":[{"id":1603,"uris":["http://zotero.org/users/local/F0XOCTdk/items/GWYXXRVS"],"uri":["http://zotero.org/users/local/F0XOCTdk/items/GWYXXRVS"],"itemData":{"id":1603,"type":"article-journal","title":"The Importance of Mental Health Courts for Psychiatry &amp; the Criminal Justice System","container-title":"University of Ottawa Journal of Medicine","page":"20-23","volume":"9","issue":"2","source":"uottawa.scholarsportal.info","URL":"https://uottawa.scholarsportal.info/ottawa/index.php/uojm-jmuo/article/view/4335","DOI":"10.18192/uojm.v9i2.4335","ISSN":"2292-6518","language":"en","author":[{"family":"Simmons","given":"Alexander"}],"issued":{"date-parts":[["2019",12,28]]},"accessed":{"date-parts":[["2020",1,10]]}}}],"schema":"https://github.com/citation-style-language/schema/raw/master/csl-citation.json"} </w:instrText>
      </w:r>
      <w:r w:rsidR="009A0F26">
        <w:fldChar w:fldCharType="separate"/>
      </w:r>
      <w:r w:rsidR="009A0F26" w:rsidRPr="009A0F26">
        <w:rPr>
          <w:rFonts w:ascii="Times New Roman" w:hAnsi="Times New Roman" w:cs="Times New Roman"/>
        </w:rPr>
        <w:t>(Simmons, 2019)</w:t>
      </w:r>
      <w:r w:rsidR="009A0F26">
        <w:fldChar w:fldCharType="end"/>
      </w:r>
      <w:r w:rsidR="00CF6DA0">
        <w:t xml:space="preserve">. Bringing changes in the mentality of offenders will help them to avoid </w:t>
      </w:r>
      <w:r w:rsidR="00A54299">
        <w:t>crimes, which</w:t>
      </w:r>
      <w:r w:rsidR="00CF6DA0">
        <w:t xml:space="preserve"> will </w:t>
      </w:r>
      <w:r w:rsidR="00A15AE0">
        <w:t xml:space="preserve">decrease the crime rates. </w:t>
      </w:r>
      <w:r w:rsidR="00B94BD3">
        <w:t xml:space="preserve">Focusing more on criminals will save them from detentions and sentences. </w:t>
      </w:r>
    </w:p>
    <w:bookmarkEnd w:id="0"/>
    <w:p w:rsidR="00C14763" w:rsidRDefault="00C14763"/>
    <w:p w:rsidR="00EB1BCF" w:rsidRDefault="00484BAC" w:rsidP="00EB1BCF">
      <w:pPr>
        <w:pStyle w:val="Heading1"/>
      </w:pPr>
      <w:r>
        <w:t xml:space="preserve">Response Two </w:t>
      </w:r>
    </w:p>
    <w:p w:rsidR="00C14763" w:rsidRDefault="009C4053" w:rsidP="003B16EE">
      <w:r>
        <w:t>For victims and criminals, f</w:t>
      </w:r>
      <w:r w:rsidR="00484BAC">
        <w:t>ocusing on criminal act over the criminal may be beneficial for both, victims and criminals. The main ben</w:t>
      </w:r>
      <w:r w:rsidR="00D20609">
        <w:t>efit of focusing on criminal is to protect the victims by limiting criminals with th</w:t>
      </w:r>
      <w:r w:rsidR="006C494A">
        <w:t xml:space="preserve">e help of law and justice system of punishments. Objectives of Criminal Act may benefit others by </w:t>
      </w:r>
      <w:r w:rsidR="006E6CB2">
        <w:t xml:space="preserve">providing protection to them and punishing offenders. </w:t>
      </w:r>
      <w:r w:rsidR="007B0C2D">
        <w:t>Another benefit is to control criminals from committing crimes</w:t>
      </w:r>
      <w:r w:rsidR="000211DF">
        <w:t xml:space="preserve"> by minimizing utility (maximizing harm)</w:t>
      </w:r>
      <w:r w:rsidR="007B0C2D">
        <w:t xml:space="preserve">. </w:t>
      </w:r>
      <w:r w:rsidR="005875C9">
        <w:t>On the community le</w:t>
      </w:r>
      <w:r w:rsidR="001C55E9">
        <w:t>vel, criminal act protect</w:t>
      </w:r>
      <w:r w:rsidR="008B7EDE">
        <w:t xml:space="preserve">s the offenders, and community </w:t>
      </w:r>
      <w:r w:rsidR="00E03B4C">
        <w:t>may</w:t>
      </w:r>
      <w:r w:rsidR="008B7EDE">
        <w:t xml:space="preserve"> utilize </w:t>
      </w:r>
      <w:r w:rsidR="00E03B4C">
        <w:t>deterrent sentences against wrongdoers</w:t>
      </w:r>
      <w:r w:rsidR="00064C84">
        <w:t xml:space="preserve"> </w:t>
      </w:r>
      <w:r w:rsidR="00064C84">
        <w:fldChar w:fldCharType="begin"/>
      </w:r>
      <w:r w:rsidR="00064C84">
        <w:instrText xml:space="preserve"> ADDIN ZOTERO_ITEM CSL_CITATION {"citationID":"HXdRVVBN","properties":{"formattedCitation":"(Tyler, 2009)","plainCitation":"(Tyler, 2009)","noteIndex":0},"citationItems":[{"id":1601,"uris":["http://zotero.org/users/local/F0XOCTdk/items/KK53LBQ6"],"uri":["http://zotero.org/users/local/F0XOCTdk/items/KK53LBQ6"],"itemData":{"id":1601,"type":"article-journal","title":"Legitimacy and Criminal Justice: The Benefits of Self-Regulation","container-title":"Ohio State Journal of Criminal Law","page":"307","volume":"7","URL":"https://heinonline.org/HOL/Page?handle=hein.journals/osjcl7&amp;id=311&amp;div=&amp;collection=","shortTitle":"Legitimacy and Criminal Justice","journalAbbreviation":"Ohio St. J. Crim. L.","author":[{"family":"Tyler","given":"Tom R."}],"issued":{"date-parts":[["2009"]],"season":"2010"}}}],"schema":"https://github.com/citation-style-language/schema/raw/master/csl-citation.json"} </w:instrText>
      </w:r>
      <w:r w:rsidR="00064C84">
        <w:fldChar w:fldCharType="separate"/>
      </w:r>
      <w:r w:rsidR="00064C84" w:rsidRPr="00064C84">
        <w:rPr>
          <w:rFonts w:ascii="Times New Roman" w:hAnsi="Times New Roman" w:cs="Times New Roman"/>
        </w:rPr>
        <w:t>(Tyler, 2009)</w:t>
      </w:r>
      <w:r w:rsidR="00064C84">
        <w:fldChar w:fldCharType="end"/>
      </w:r>
      <w:r w:rsidR="00E03B4C">
        <w:t>.</w:t>
      </w:r>
      <w:r w:rsidR="009F1D23">
        <w:t xml:space="preserve"> Focusing more on criminal act over criminal may be helpful to avoid future criminal acts, and this makes other offenders t</w:t>
      </w:r>
      <w:r w:rsidR="00FD115E">
        <w:t xml:space="preserve">o </w:t>
      </w:r>
      <w:r w:rsidR="00FD115E">
        <w:lastRenderedPageBreak/>
        <w:t>learn that crimes are against</w:t>
      </w:r>
      <w:r w:rsidR="00A82859">
        <w:t xml:space="preserve"> the law</w:t>
      </w:r>
      <w:r w:rsidR="00FD115E">
        <w:t xml:space="preserve">. Criminal law is also helpful to avoid white-collar crime, but for certain reasons, this is not effective to give a response to the </w:t>
      </w:r>
      <w:r w:rsidR="00A82859">
        <w:t xml:space="preserve">committers </w:t>
      </w:r>
      <w:r w:rsidR="00FD115E">
        <w:t xml:space="preserve">of </w:t>
      </w:r>
      <w:r w:rsidR="00A82859">
        <w:t>white-collar</w:t>
      </w:r>
      <w:r w:rsidR="00FD115E">
        <w:t xml:space="preserve"> </w:t>
      </w:r>
      <w:r w:rsidR="00A82859">
        <w:t>crime</w:t>
      </w:r>
      <w:r w:rsidR="00432301">
        <w:t xml:space="preserve"> </w:t>
      </w:r>
      <w:r w:rsidR="00432301">
        <w:fldChar w:fldCharType="begin"/>
      </w:r>
      <w:r w:rsidR="00432301">
        <w:instrText xml:space="preserve"> ADDIN ZOTERO_ITEM CSL_CITATION {"citationID":"kwbqoBP8","properties":{"formattedCitation":"(Benson &amp; Simpson, 2014)","plainCitation":"(Benson &amp; Simpson, 2014)","noteIndex":0},"citationItems":[{"id":1595,"uris":["http://zotero.org/users/local/F0XOCTdk/items/GPBMPF86"],"uri":["http://zotero.org/users/local/F0XOCTdk/items/GPBMPF86"],"itemData":{"id":1595,"type":"book","title":"Understanding White-Collar Crime: An Opportunity Perspective","publisher":"Routledge","number-of-pages":"336","source":"Google Books","abstract":"Unlike other books of its kind, Understanding White-Collar Crime: An Opportunity Perspective uses a coherent theoretical perspective in its coverage of white-collar crime. Using opportunity perspective, or the assumption that all crimes depend on offenders having some sort of opportunity to commit an offense, allows the authors to uncover the processes leading up to white-collar crimes and offer potential solutions to this rampant issue, without being reductive in their treatment of the topic. With this second edition, Benson and Simpson have greatly expanded their coverage to include new case studies, substantive materials, and an annotated appendix of online resources to make this a core book for courses on white-collar crime.","ISBN":"978-1-134-48757-8","note":"Google-Books-ID: 8S2LBQAAQBAJ","shortTitle":"Understanding White-Collar Crime","language":"en","author":[{"family":"Benson","given":"Michael L."},{"family":"Simpson","given":"Sally S."}],"issued":{"date-parts":[["2014",11,20]]}}}],"schema":"https://github.com/citation-style-language/schema/raw/master/csl-citation.json"} </w:instrText>
      </w:r>
      <w:r w:rsidR="00432301">
        <w:fldChar w:fldCharType="separate"/>
      </w:r>
      <w:r w:rsidR="00432301" w:rsidRPr="00432301">
        <w:rPr>
          <w:rFonts w:ascii="Times New Roman" w:hAnsi="Times New Roman" w:cs="Times New Roman"/>
        </w:rPr>
        <w:t>(Benson &amp; Simpson, 2014)</w:t>
      </w:r>
      <w:r w:rsidR="00432301">
        <w:fldChar w:fldCharType="end"/>
      </w:r>
      <w:r w:rsidR="00432301">
        <w:t>.</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484BAC">
          <w:pPr>
            <w:pStyle w:val="SectionTitle"/>
          </w:pPr>
          <w:r>
            <w:t>References</w:t>
          </w:r>
        </w:p>
        <w:p w:rsidR="009A0F26" w:rsidRPr="009A0F26" w:rsidRDefault="00484BAC" w:rsidP="009A0F2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A0F26">
            <w:rPr>
              <w:rFonts w:ascii="Times New Roman" w:hAnsi="Times New Roman" w:cs="Times New Roman"/>
            </w:rPr>
            <w:t xml:space="preserve">Benson, M. L., &amp; Simpson, S. S. (2014). </w:t>
          </w:r>
          <w:r w:rsidRPr="009A0F26">
            <w:rPr>
              <w:rFonts w:ascii="Times New Roman" w:hAnsi="Times New Roman" w:cs="Times New Roman"/>
              <w:i/>
              <w:iCs/>
            </w:rPr>
            <w:t>Understanding White-Collar Crime: An Opportunity Perspective</w:t>
          </w:r>
          <w:r w:rsidRPr="009A0F26">
            <w:rPr>
              <w:rFonts w:ascii="Times New Roman" w:hAnsi="Times New Roman" w:cs="Times New Roman"/>
            </w:rPr>
            <w:t>. Routledge.</w:t>
          </w:r>
        </w:p>
        <w:p w:rsidR="009A0F26" w:rsidRPr="009A0F26" w:rsidRDefault="00484BAC" w:rsidP="009A0F26">
          <w:pPr>
            <w:pStyle w:val="Bibliography"/>
            <w:rPr>
              <w:rFonts w:ascii="Times New Roman" w:hAnsi="Times New Roman" w:cs="Times New Roman"/>
            </w:rPr>
          </w:pPr>
          <w:r w:rsidRPr="009A0F26">
            <w:rPr>
              <w:rFonts w:ascii="Times New Roman" w:hAnsi="Times New Roman" w:cs="Times New Roman"/>
            </w:rPr>
            <w:t xml:space="preserve">Papachritos, A. V., Meares, T. L., &amp; Fagan, J. (2012). Why do criminals obey the law-the influence of legitimacy and social networks on active gun offenders. </w:t>
          </w:r>
          <w:r w:rsidRPr="009A0F26">
            <w:rPr>
              <w:rFonts w:ascii="Times New Roman" w:hAnsi="Times New Roman" w:cs="Times New Roman"/>
              <w:i/>
              <w:iCs/>
            </w:rPr>
            <w:t>J. Crim. L. &amp; Criminology</w:t>
          </w:r>
          <w:r w:rsidRPr="009A0F26">
            <w:rPr>
              <w:rFonts w:ascii="Times New Roman" w:hAnsi="Times New Roman" w:cs="Times New Roman"/>
            </w:rPr>
            <w:t xml:space="preserve">, </w:t>
          </w:r>
          <w:r w:rsidRPr="009A0F26">
            <w:rPr>
              <w:rFonts w:ascii="Times New Roman" w:hAnsi="Times New Roman" w:cs="Times New Roman"/>
              <w:i/>
              <w:iCs/>
            </w:rPr>
            <w:t>102</w:t>
          </w:r>
          <w:r w:rsidRPr="009A0F26">
            <w:rPr>
              <w:rFonts w:ascii="Times New Roman" w:hAnsi="Times New Roman" w:cs="Times New Roman"/>
            </w:rPr>
            <w:t>, 397.</w:t>
          </w:r>
        </w:p>
        <w:p w:rsidR="009A0F26" w:rsidRPr="009A0F26" w:rsidRDefault="00484BAC" w:rsidP="009A0F26">
          <w:pPr>
            <w:pStyle w:val="Bibliography"/>
            <w:rPr>
              <w:rFonts w:ascii="Times New Roman" w:hAnsi="Times New Roman" w:cs="Times New Roman"/>
            </w:rPr>
          </w:pPr>
          <w:r w:rsidRPr="009A0F26">
            <w:rPr>
              <w:rFonts w:ascii="Times New Roman" w:hAnsi="Times New Roman" w:cs="Times New Roman"/>
            </w:rPr>
            <w:t xml:space="preserve">Simmons, A. (2019). The Importance of Mental Health Courts for Psychiatry &amp; the Criminal Justice System. </w:t>
          </w:r>
          <w:r w:rsidRPr="009A0F26">
            <w:rPr>
              <w:rFonts w:ascii="Times New Roman" w:hAnsi="Times New Roman" w:cs="Times New Roman"/>
              <w:i/>
              <w:iCs/>
            </w:rPr>
            <w:t>University of Ottawa Journal of Medicine</w:t>
          </w:r>
          <w:r w:rsidRPr="009A0F26">
            <w:rPr>
              <w:rFonts w:ascii="Times New Roman" w:hAnsi="Times New Roman" w:cs="Times New Roman"/>
            </w:rPr>
            <w:t xml:space="preserve">, </w:t>
          </w:r>
          <w:r w:rsidRPr="009A0F26">
            <w:rPr>
              <w:rFonts w:ascii="Times New Roman" w:hAnsi="Times New Roman" w:cs="Times New Roman"/>
              <w:i/>
              <w:iCs/>
            </w:rPr>
            <w:t>9</w:t>
          </w:r>
          <w:r w:rsidRPr="009A0F26">
            <w:rPr>
              <w:rFonts w:ascii="Times New Roman" w:hAnsi="Times New Roman" w:cs="Times New Roman"/>
            </w:rPr>
            <w:t>(2), 20–23. https://doi.org/10.18192/uojm.v9i2.4335</w:t>
          </w:r>
        </w:p>
        <w:p w:rsidR="009A0F26" w:rsidRPr="009A0F26" w:rsidRDefault="00484BAC" w:rsidP="009A0F26">
          <w:pPr>
            <w:pStyle w:val="Bibliography"/>
            <w:rPr>
              <w:rFonts w:ascii="Times New Roman" w:hAnsi="Times New Roman" w:cs="Times New Roman"/>
            </w:rPr>
          </w:pPr>
          <w:r w:rsidRPr="009A0F26">
            <w:rPr>
              <w:rFonts w:ascii="Times New Roman" w:hAnsi="Times New Roman" w:cs="Times New Roman"/>
            </w:rPr>
            <w:t xml:space="preserve">Tyler, T. R. (2009). Legitimacy and Criminal Justice: The Benefits of Self-Regulation. </w:t>
          </w:r>
          <w:r w:rsidRPr="009A0F26">
            <w:rPr>
              <w:rFonts w:ascii="Times New Roman" w:hAnsi="Times New Roman" w:cs="Times New Roman"/>
              <w:i/>
              <w:iCs/>
            </w:rPr>
            <w:t>Ohio State Journal of Criminal Law</w:t>
          </w:r>
          <w:r w:rsidRPr="009A0F26">
            <w:rPr>
              <w:rFonts w:ascii="Times New Roman" w:hAnsi="Times New Roman" w:cs="Times New Roman"/>
            </w:rPr>
            <w:t xml:space="preserve">, </w:t>
          </w:r>
          <w:r w:rsidRPr="009A0F26">
            <w:rPr>
              <w:rFonts w:ascii="Times New Roman" w:hAnsi="Times New Roman" w:cs="Times New Roman"/>
              <w:i/>
              <w:iCs/>
            </w:rPr>
            <w:t>7</w:t>
          </w:r>
          <w:r w:rsidRPr="009A0F26">
            <w:rPr>
              <w:rFonts w:ascii="Times New Roman" w:hAnsi="Times New Roman" w:cs="Times New Roman"/>
            </w:rPr>
            <w:t>, 307. https://heinonline.org/HOL/Page?handle=hein.journals/osjcl7&amp;id=311&amp;div=&amp;collection=</w:t>
          </w:r>
        </w:p>
        <w:p w:rsidR="00E91A5E" w:rsidRDefault="00484BAC" w:rsidP="00E91A5E">
          <w:pPr>
            <w:pStyle w:val="Bibliography"/>
          </w:pPr>
          <w:r>
            <w:fldChar w:fldCharType="end"/>
          </w:r>
        </w:p>
      </w:sdtContent>
    </w:sdt>
    <w:p w:rsidR="00E81978" w:rsidRDefault="00D13FE4" w:rsidP="009C4053">
      <w:sdt>
        <w:sdtPr>
          <w:alias w:val="Footnotes title:"/>
          <w:tag w:val="Footnotes title:"/>
          <w:id w:val="-1680037918"/>
          <w:placeholder>
            <w:docPart w:val="6824C5A7B7844EDD816B3D2C2C493826"/>
          </w:placeholder>
          <w:temporary/>
          <w:showingPlcHdr/>
        </w:sdtPr>
        <w:sdtEndPr/>
        <w:sdtContent/>
      </w:sdt>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FE4" w:rsidRDefault="00D13FE4">
      <w:pPr>
        <w:spacing w:line="240" w:lineRule="auto"/>
      </w:pPr>
      <w:r>
        <w:separator/>
      </w:r>
    </w:p>
  </w:endnote>
  <w:endnote w:type="continuationSeparator" w:id="0">
    <w:p w:rsidR="00D13FE4" w:rsidRDefault="00D13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FE4" w:rsidRDefault="00D13FE4">
      <w:pPr>
        <w:spacing w:line="240" w:lineRule="auto"/>
      </w:pPr>
      <w:r>
        <w:separator/>
      </w:r>
    </w:p>
  </w:footnote>
  <w:footnote w:type="continuationSeparator" w:id="0">
    <w:p w:rsidR="00D13FE4" w:rsidRDefault="00D13F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13FE4">
    <w:pPr>
      <w:pStyle w:val="Header"/>
    </w:pPr>
    <w:sdt>
      <w:sdtPr>
        <w:rPr>
          <w:rStyle w:val="Strong"/>
        </w:rPr>
        <w:alias w:val="Running head"/>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EB1BCF">
          <w:rPr>
            <w:rStyle w:val="Strong"/>
          </w:rPr>
          <w:t xml:space="preserve">Law and international law </w:t>
        </w:r>
      </w:sdtContent>
    </w:sdt>
    <w:r w:rsidR="00484BA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C4053">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84BAC">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EB1BCF">
          <w:rPr>
            <w:rStyle w:val="Strong"/>
          </w:rPr>
          <w:t xml:space="preserve">Law and international law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C405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E60A90"/>
    <w:multiLevelType w:val="hybridMultilevel"/>
    <w:tmpl w:val="F13CA5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4"/>
  </w:num>
  <w:num w:numId="13">
    <w:abstractNumId w:val="12"/>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0MDa1MLAwMDI1NjNV0lEKTi0uzszPAykwrgUAu7x5BywAAAA="/>
  </w:docVars>
  <w:rsids>
    <w:rsidRoot w:val="00C50272"/>
    <w:rsid w:val="00002A75"/>
    <w:rsid w:val="000211DF"/>
    <w:rsid w:val="00026290"/>
    <w:rsid w:val="00064C84"/>
    <w:rsid w:val="000D3F41"/>
    <w:rsid w:val="001161AE"/>
    <w:rsid w:val="001C55E9"/>
    <w:rsid w:val="002713D8"/>
    <w:rsid w:val="00355DCA"/>
    <w:rsid w:val="003B16EE"/>
    <w:rsid w:val="00404C6F"/>
    <w:rsid w:val="00432301"/>
    <w:rsid w:val="00484BAC"/>
    <w:rsid w:val="00484F1D"/>
    <w:rsid w:val="004B0B6A"/>
    <w:rsid w:val="00551A02"/>
    <w:rsid w:val="005534FA"/>
    <w:rsid w:val="005875C9"/>
    <w:rsid w:val="005D3A03"/>
    <w:rsid w:val="006322A4"/>
    <w:rsid w:val="006C494A"/>
    <w:rsid w:val="006E6CB2"/>
    <w:rsid w:val="00702D09"/>
    <w:rsid w:val="007071BC"/>
    <w:rsid w:val="00782B7E"/>
    <w:rsid w:val="007B0C2D"/>
    <w:rsid w:val="007D7347"/>
    <w:rsid w:val="008002C0"/>
    <w:rsid w:val="00890CFB"/>
    <w:rsid w:val="008B7EDE"/>
    <w:rsid w:val="008C5323"/>
    <w:rsid w:val="008E68AE"/>
    <w:rsid w:val="009A0F26"/>
    <w:rsid w:val="009A5159"/>
    <w:rsid w:val="009A6A3B"/>
    <w:rsid w:val="009C17BB"/>
    <w:rsid w:val="009C4053"/>
    <w:rsid w:val="009F1D23"/>
    <w:rsid w:val="00A15AE0"/>
    <w:rsid w:val="00A54299"/>
    <w:rsid w:val="00A576D5"/>
    <w:rsid w:val="00A82859"/>
    <w:rsid w:val="00AA63B4"/>
    <w:rsid w:val="00B77458"/>
    <w:rsid w:val="00B823AA"/>
    <w:rsid w:val="00B94BD3"/>
    <w:rsid w:val="00BA45DB"/>
    <w:rsid w:val="00BF4184"/>
    <w:rsid w:val="00C0601E"/>
    <w:rsid w:val="00C14763"/>
    <w:rsid w:val="00C31D30"/>
    <w:rsid w:val="00C50272"/>
    <w:rsid w:val="00C73F57"/>
    <w:rsid w:val="00CD6E39"/>
    <w:rsid w:val="00CF6DA0"/>
    <w:rsid w:val="00CF6E91"/>
    <w:rsid w:val="00D13FE4"/>
    <w:rsid w:val="00D20609"/>
    <w:rsid w:val="00D43795"/>
    <w:rsid w:val="00D85B68"/>
    <w:rsid w:val="00E03B4C"/>
    <w:rsid w:val="00E6004D"/>
    <w:rsid w:val="00E81978"/>
    <w:rsid w:val="00E91A5E"/>
    <w:rsid w:val="00EB1BCF"/>
    <w:rsid w:val="00F04F43"/>
    <w:rsid w:val="00F379B7"/>
    <w:rsid w:val="00F525FA"/>
    <w:rsid w:val="00FD115E"/>
    <w:rsid w:val="00FE5B7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6EF34-7220-4940-A46E-B93D8525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1161AE"/>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026290" w:rsidRDefault="00721985">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026290" w:rsidRDefault="00721985">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026290" w:rsidRDefault="00721985">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026290" w:rsidRDefault="00721985">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026290" w:rsidRDefault="00721985">
          <w:pPr>
            <w:pStyle w:val="8D3A61C8A0284D089F24570D8BD25FEB"/>
          </w:pPr>
          <w:r>
            <w:t>[Title Here, up to 12 Words, on One to Two Lines]</w:t>
          </w:r>
        </w:p>
      </w:docPartBody>
    </w:docPart>
    <w:docPart>
      <w:docPartPr>
        <w:name w:val="6824C5A7B7844EDD816B3D2C2C493826"/>
        <w:category>
          <w:name w:val="General"/>
          <w:gallery w:val="placeholder"/>
        </w:category>
        <w:types>
          <w:type w:val="bbPlcHdr"/>
        </w:types>
        <w:behaviors>
          <w:behavior w:val="content"/>
        </w:behaviors>
        <w:guid w:val="{B501B6D0-45A5-4607-93C8-9BE1E93BEC10}"/>
      </w:docPartPr>
      <w:docPartBody>
        <w:p w:rsidR="00026290" w:rsidRDefault="00721985">
          <w:pPr>
            <w:pStyle w:val="6824C5A7B7844EDD816B3D2C2C493826"/>
          </w:pPr>
          <w:r>
            <w:t>Footnotes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00"/>
    <w:rsid w:val="00026290"/>
    <w:rsid w:val="00196801"/>
    <w:rsid w:val="00313E00"/>
    <w:rsid w:val="006B3B5A"/>
    <w:rsid w:val="00721985"/>
    <w:rsid w:val="00996D45"/>
    <w:rsid w:val="00FE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Law and international law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E6D3BE-B86A-4350-A2FF-483D36D7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Responses to Questions</vt:lpstr>
    </vt:vector>
  </TitlesOfParts>
  <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Questions</dc:title>
  <dc:creator>Zack Gold</dc:creator>
  <cp:lastModifiedBy>Night</cp:lastModifiedBy>
  <cp:revision>2</cp:revision>
  <dcterms:created xsi:type="dcterms:W3CDTF">2020-01-10T06:43:00Z</dcterms:created>
  <dcterms:modified xsi:type="dcterms:W3CDTF">2020-01-10T06:43:00Z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id="xxFKdSJj"/&gt;&lt;style id="http://www.zotero.org/styles/apa" locale="en-US" hasBibliography="1" bibliographyStyleHasBeenSet="1"/&gt;&lt;prefs&gt;&lt;pref name="fieldType" value="Field"/&gt;&lt;/prefs&gt;&lt;/data&gt;</vt:lpwstr>
  </property>
</Properties>
</file>