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B0" w:rsidRDefault="004E3354">
      <w:pPr>
        <w:pStyle w:val="NoSpacing"/>
      </w:pPr>
      <w:bookmarkStart w:id="0" w:name="_GoBack"/>
      <w:bookmarkEnd w:id="0"/>
      <w:r w:rsidRPr="002D46B0">
        <w:t>Cody Barlow</w:t>
      </w:r>
    </w:p>
    <w:p w:rsidR="00E614DD" w:rsidRDefault="004E335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4E3354">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rsidR="00E614DD" w:rsidRDefault="004E3354">
      <w:pPr>
        <w:pStyle w:val="NoSpacing"/>
      </w:pPr>
      <w:r>
        <w:t>30</w:t>
      </w:r>
      <w:r w:rsidR="005E7D70">
        <w:t xml:space="preserve"> </w:t>
      </w:r>
      <w:r w:rsidR="003615B9">
        <w:t>January</w:t>
      </w:r>
      <w:r w:rsidR="005E7D70">
        <w:t xml:space="preserve"> </w:t>
      </w:r>
      <w:r>
        <w:t>2019</w:t>
      </w:r>
    </w:p>
    <w:p w:rsidR="00E614DD" w:rsidRDefault="004E3354">
      <w:pPr>
        <w:pStyle w:val="Title"/>
      </w:pPr>
      <w:r>
        <w:t xml:space="preserve"> </w:t>
      </w:r>
      <w:r w:rsidR="00F87DF1">
        <w:t>Title</w:t>
      </w:r>
      <w:r w:rsidR="00627188">
        <w:t xml:space="preserve">: </w:t>
      </w:r>
      <w:r w:rsidR="00653AA2" w:rsidRPr="00653AA2">
        <w:t>Gilgamesh- Odyssey Essay</w:t>
      </w:r>
      <w:r w:rsidR="00EF2FE9">
        <w:t xml:space="preserve">: Powerful Female Character </w:t>
      </w:r>
    </w:p>
    <w:p w:rsidR="001E68BE" w:rsidRDefault="004E3354" w:rsidP="00BA5332">
      <w:pPr>
        <w:rPr>
          <w:color w:val="000000" w:themeColor="text1"/>
        </w:rPr>
      </w:pPr>
      <w:r w:rsidRPr="00410203">
        <w:rPr>
          <w:color w:val="000000" w:themeColor="text1"/>
        </w:rPr>
        <w:t>Homer’</w:t>
      </w:r>
      <w:r w:rsidR="00DE6B50">
        <w:rPr>
          <w:color w:val="000000" w:themeColor="text1"/>
        </w:rPr>
        <w:t xml:space="preserve">s Odyssey extensively described </w:t>
      </w:r>
      <w:r w:rsidRPr="00410203">
        <w:rPr>
          <w:color w:val="000000" w:themeColor="text1"/>
        </w:rPr>
        <w:t>diverse roles of women discussing the dynamics of their character and social roles.</w:t>
      </w:r>
      <w:r>
        <w:rPr>
          <w:color w:val="000000" w:themeColor="text1"/>
        </w:rPr>
        <w:t xml:space="preserve"> </w:t>
      </w:r>
      <w:r w:rsidRPr="00410203">
        <w:rPr>
          <w:color w:val="000000" w:themeColor="text1"/>
        </w:rPr>
        <w:t xml:space="preserve">The women </w:t>
      </w:r>
      <w:r w:rsidRPr="00410203">
        <w:rPr>
          <w:color w:val="000000" w:themeColor="text1"/>
        </w:rPr>
        <w:t>in the Odyssey are unique in their intention, personality</w:t>
      </w:r>
      <w:r w:rsidR="00F15C43">
        <w:rPr>
          <w:color w:val="000000" w:themeColor="text1"/>
        </w:rPr>
        <w:t>, and relationship towards men.</w:t>
      </w:r>
      <w:r w:rsidRPr="00410203">
        <w:rPr>
          <w:color w:val="000000" w:themeColor="text1"/>
        </w:rPr>
        <w:t xml:space="preserve"> It described a dynamic view of women at a time when their position was considered to be subservient to men, limiting their roles to domestic duties and childbirth</w:t>
      </w:r>
      <w:r>
        <w:rPr>
          <w:color w:val="000000" w:themeColor="text1"/>
        </w:rPr>
        <w:t>.</w:t>
      </w:r>
      <w:r w:rsidR="00914D0E">
        <w:rPr>
          <w:color w:val="000000" w:themeColor="text1"/>
        </w:rPr>
        <w:t xml:space="preserve"> The paper will explore the role of Penelope in Homer's Odyssey as a powerful woman of influence</w:t>
      </w:r>
      <w:r w:rsidR="00F15C43">
        <w:rPr>
          <w:color w:val="000000" w:themeColor="text1"/>
        </w:rPr>
        <w:t xml:space="preserve"> and discuss the desirable traits that were valued in ancient Greek society. </w:t>
      </w:r>
    </w:p>
    <w:p w:rsidR="00410203" w:rsidRDefault="004E3354" w:rsidP="00626D62">
      <w:r w:rsidRPr="00410203">
        <w:t>Penelope as a character is positively portrayed throughout the Odyssey. She was the wi</w:t>
      </w:r>
      <w:r w:rsidRPr="00410203">
        <w:t>fe of Odysseus and studying her character provides much insight into how women would exert their influence and power in Ancient Greek society. She was loyal to her husband who is out to battle but would use her sexual charm and smart and cunning ways to ma</w:t>
      </w:r>
      <w:r w:rsidRPr="00410203">
        <w:t>nipulate the emotions of men to suit her needs. She represented the ideal wife, that Homer portrayed as a layered, complex and a contradictory character who not only exhibited submission, frailty, and meekness but strength, cunning and independence as well</w:t>
      </w:r>
      <w:r w:rsidRPr="00410203">
        <w:t xml:space="preserve">. Penelope would fend off the suitors, as men saw the ideal wife in the submission, fertility, and loyalty, she had. </w:t>
      </w:r>
      <w:r w:rsidR="00626D62" w:rsidRPr="00410203">
        <w:t>“She</w:t>
      </w:r>
      <w:r w:rsidR="00626D62">
        <w:t xml:space="preserve"> gives hope to each of us, makes promises to everyone, and sends out messages. But her intent is different</w:t>
      </w:r>
      <w:r w:rsidRPr="00410203">
        <w:t>" (Homer 2</w:t>
      </w:r>
      <w:r w:rsidR="00626D62">
        <w:t>9</w:t>
      </w:r>
      <w:r w:rsidRPr="00410203">
        <w:t xml:space="preserve">). </w:t>
      </w:r>
      <w:r w:rsidR="00DE6B50">
        <w:t>S</w:t>
      </w:r>
      <w:r w:rsidRPr="00410203">
        <w:t>he is strong-w</w:t>
      </w:r>
      <w:r w:rsidRPr="00410203">
        <w:t>illed, canny, and has grit</w:t>
      </w:r>
      <w:r w:rsidR="00DE6B50">
        <w:t>,</w:t>
      </w:r>
      <w:r w:rsidRPr="00410203">
        <w:t xml:space="preserve"> not only competent and loyal but someone with a vivid imagination. She shows profound love for her moody and difficult son and looks after her family and large household for decades as a single mother.</w:t>
      </w:r>
    </w:p>
    <w:p w:rsidR="00AF7A60" w:rsidRDefault="004E3354" w:rsidP="00AF7A60">
      <w:pPr>
        <w:rPr>
          <w:color w:val="000000" w:themeColor="text1"/>
        </w:rPr>
      </w:pPr>
      <w:r>
        <w:t>The extent of her influenc</w:t>
      </w:r>
      <w:r>
        <w:t xml:space="preserve">e on Odysseus can be seen when </w:t>
      </w:r>
      <w:r w:rsidR="00DE6B50">
        <w:t>Calypso, the goddess confronts Odysse</w:t>
      </w:r>
      <w:r w:rsidR="000B0CB8">
        <w:t>us about her, demanding to know why he would prefer a mortal over the pleasures and power a goddess can offer him. He accepts the logic of the offer, yet wishes to remain faithful</w:t>
      </w:r>
      <w:r w:rsidR="002242DF">
        <w:t xml:space="preserve"> to </w:t>
      </w:r>
      <w:r w:rsidR="002242DF" w:rsidRPr="00564081">
        <w:rPr>
          <w:color w:val="000000" w:themeColor="text1"/>
        </w:rPr>
        <w:t>his wife. Moreover, Penelope’s strong wits are acknowledged</w:t>
      </w:r>
      <w:r w:rsidR="00564081" w:rsidRPr="00564081">
        <w:rPr>
          <w:color w:val="000000" w:themeColor="text1"/>
        </w:rPr>
        <w:t>, described as, “the</w:t>
      </w:r>
      <w:r w:rsidR="008C72C2" w:rsidRPr="00564081">
        <w:rPr>
          <w:color w:val="000000" w:themeColor="text1"/>
        </w:rPr>
        <w:t xml:space="preserve"> one who wore the lovely </w:t>
      </w:r>
      <w:r w:rsidR="008C72C2" w:rsidRPr="007D6C08">
        <w:rPr>
          <w:color w:val="000000" w:themeColor="text1"/>
        </w:rPr>
        <w:t>headband— none of them had shrewdness which could match Penelope's</w:t>
      </w:r>
      <w:sdt>
        <w:sdtPr>
          <w:rPr>
            <w:color w:val="000000" w:themeColor="text1"/>
          </w:rPr>
          <w:id w:val="308137549"/>
          <w:citation/>
        </w:sdtPr>
        <w:sdtEndPr/>
        <w:sdtContent>
          <w:r w:rsidR="002D15B7" w:rsidRPr="007D6C08">
            <w:rPr>
              <w:color w:val="000000" w:themeColor="text1"/>
            </w:rPr>
            <w:fldChar w:fldCharType="begin"/>
          </w:r>
          <w:r w:rsidR="008C72C2" w:rsidRPr="007D6C08">
            <w:rPr>
              <w:color w:val="000000" w:themeColor="text1"/>
            </w:rPr>
            <w:instrText xml:space="preserve">CITATION Hom07 \p 30 \l 1033 </w:instrText>
          </w:r>
          <w:r w:rsidR="002D15B7" w:rsidRPr="007D6C08">
            <w:rPr>
              <w:color w:val="000000" w:themeColor="text1"/>
            </w:rPr>
            <w:fldChar w:fldCharType="separate"/>
          </w:r>
          <w:r w:rsidR="008C72C2" w:rsidRPr="007D6C08">
            <w:rPr>
              <w:noProof/>
              <w:color w:val="000000" w:themeColor="text1"/>
            </w:rPr>
            <w:t xml:space="preserve"> (Homer 30)</w:t>
          </w:r>
          <w:r w:rsidR="002D15B7" w:rsidRPr="007D6C08">
            <w:rPr>
              <w:color w:val="000000" w:themeColor="text1"/>
            </w:rPr>
            <w:fldChar w:fldCharType="end"/>
          </w:r>
        </w:sdtContent>
      </w:sdt>
      <w:r w:rsidR="00BB6B6B" w:rsidRPr="007D6C08">
        <w:rPr>
          <w:color w:val="000000" w:themeColor="text1"/>
        </w:rPr>
        <w:t xml:space="preserve">. </w:t>
      </w:r>
      <w:r w:rsidR="00564081" w:rsidRPr="007D6C08">
        <w:rPr>
          <w:color w:val="000000" w:themeColor="text1"/>
        </w:rPr>
        <w:t>She is cunning</w:t>
      </w:r>
      <w:r w:rsidR="007D6C08" w:rsidRPr="007D6C08">
        <w:rPr>
          <w:color w:val="000000" w:themeColor="text1"/>
        </w:rPr>
        <w:t xml:space="preserve"> yet gives out a sympathetic and romantic impression that makes her appealing in her culture</w:t>
      </w:r>
      <w:sdt>
        <w:sdtPr>
          <w:rPr>
            <w:color w:val="000000" w:themeColor="text1"/>
          </w:rPr>
          <w:id w:val="-379168288"/>
          <w:citation/>
        </w:sdtPr>
        <w:sdtEndPr/>
        <w:sdtContent>
          <w:r w:rsidR="007D6C08" w:rsidRPr="007D6C08">
            <w:rPr>
              <w:color w:val="000000" w:themeColor="text1"/>
            </w:rPr>
            <w:fldChar w:fldCharType="begin"/>
          </w:r>
          <w:r w:rsidR="007D6C08" w:rsidRPr="007D6C08">
            <w:rPr>
              <w:color w:val="000000" w:themeColor="text1"/>
            </w:rPr>
            <w:instrText xml:space="preserve"> CITATION Nor13 \l 1033 </w:instrText>
          </w:r>
          <w:r w:rsidR="007D6C08" w:rsidRPr="007D6C08">
            <w:rPr>
              <w:color w:val="000000" w:themeColor="text1"/>
            </w:rPr>
            <w:fldChar w:fldCharType="separate"/>
          </w:r>
          <w:r w:rsidR="007D6C08" w:rsidRPr="007D6C08">
            <w:rPr>
              <w:noProof/>
              <w:color w:val="000000" w:themeColor="text1"/>
            </w:rPr>
            <w:t xml:space="preserve"> (North)</w:t>
          </w:r>
          <w:r w:rsidR="007D6C08" w:rsidRPr="007D6C08">
            <w:rPr>
              <w:color w:val="000000" w:themeColor="text1"/>
            </w:rPr>
            <w:fldChar w:fldCharType="end"/>
          </w:r>
        </w:sdtContent>
      </w:sdt>
      <w:r w:rsidR="007D6C08" w:rsidRPr="007D6C08">
        <w:rPr>
          <w:color w:val="000000" w:themeColor="text1"/>
        </w:rPr>
        <w:t xml:space="preserve">. </w:t>
      </w:r>
      <w:r>
        <w:rPr>
          <w:color w:val="000000" w:themeColor="text1"/>
        </w:rPr>
        <w:t xml:space="preserve">The devotion she had to her husband was heard of very less in ancient myths, her loyalty to a husband </w:t>
      </w:r>
      <w:r w:rsidR="00AD7D19">
        <w:rPr>
          <w:color w:val="000000" w:themeColor="text1"/>
        </w:rPr>
        <w:t xml:space="preserve">presumed dead is almost heroic in Ancient Greece. </w:t>
      </w:r>
    </w:p>
    <w:p w:rsidR="00C27377" w:rsidRDefault="004E3354" w:rsidP="004B4BBB">
      <w:pPr>
        <w:rPr>
          <w:color w:val="000000" w:themeColor="text1"/>
        </w:rPr>
      </w:pPr>
      <w:r>
        <w:rPr>
          <w:color w:val="000000" w:themeColor="text1"/>
        </w:rPr>
        <w:t>Moreover, the power she exerts comes from her</w:t>
      </w:r>
      <w:r w:rsidR="00AD7D19">
        <w:rPr>
          <w:color w:val="000000" w:themeColor="text1"/>
        </w:rPr>
        <w:t xml:space="preserve"> intelligence and appeal</w:t>
      </w:r>
      <w:r>
        <w:rPr>
          <w:color w:val="000000" w:themeColor="text1"/>
        </w:rPr>
        <w:t>,</w:t>
      </w:r>
      <w:r w:rsidR="00AD7D19">
        <w:rPr>
          <w:color w:val="000000" w:themeColor="text1"/>
        </w:rPr>
        <w:t xml:space="preserve"> described by Homer with the word </w:t>
      </w:r>
      <w:r>
        <w:rPr>
          <w:color w:val="000000" w:themeColor="text1"/>
        </w:rPr>
        <w:t>‘P</w:t>
      </w:r>
      <w:r w:rsidR="00AD7D19">
        <w:rPr>
          <w:color w:val="000000" w:themeColor="text1"/>
        </w:rPr>
        <w:t>eriphron</w:t>
      </w:r>
      <w:r>
        <w:rPr>
          <w:color w:val="000000" w:themeColor="text1"/>
        </w:rPr>
        <w:t>’</w:t>
      </w:r>
      <w:r w:rsidR="00AD7D19">
        <w:rPr>
          <w:color w:val="000000" w:themeColor="text1"/>
        </w:rPr>
        <w:t xml:space="preserve">, one who carefully calculates and is prudent. </w:t>
      </w:r>
      <w:r>
        <w:rPr>
          <w:color w:val="000000" w:themeColor="text1"/>
        </w:rPr>
        <w:t>One way she demonstrates her qualities is when she tricked the pes</w:t>
      </w:r>
      <w:r>
        <w:rPr>
          <w:color w:val="000000" w:themeColor="text1"/>
        </w:rPr>
        <w:t>tering suitors through a cunning plan</w:t>
      </w:r>
      <w:r w:rsidR="00304A00">
        <w:rPr>
          <w:color w:val="000000" w:themeColor="text1"/>
        </w:rPr>
        <w:t xml:space="preserve">, in which she managed to convince them that they should wait until she had finished weaving a burial shroud. This not only tricked the suitors but showed her devotion to Odysseus despite </w:t>
      </w:r>
      <w:r w:rsidR="004B4BBB">
        <w:rPr>
          <w:color w:val="000000" w:themeColor="text1"/>
        </w:rPr>
        <w:t xml:space="preserve">being able to preserve her dowry and land through remarriage. This was significant in a culture where a woman’s worth was measured by what she could offer. </w:t>
      </w:r>
    </w:p>
    <w:p w:rsidR="00BB6B6B" w:rsidRDefault="004E3354" w:rsidP="009B6D74">
      <w:pPr>
        <w:rPr>
          <w:color w:val="000000" w:themeColor="text1"/>
        </w:rPr>
      </w:pPr>
      <w:r>
        <w:rPr>
          <w:color w:val="000000" w:themeColor="text1"/>
        </w:rPr>
        <w:t>Although, the characterization of female characters in the Odyssey was unique for the time</w:t>
      </w:r>
      <w:r w:rsidRPr="0057744A">
        <w:rPr>
          <w:color w:val="000000" w:themeColor="text1"/>
        </w:rPr>
        <w:t xml:space="preserve">, yet there </w:t>
      </w:r>
      <w:r w:rsidR="0057744A" w:rsidRPr="0057744A">
        <w:rPr>
          <w:color w:val="000000" w:themeColor="text1"/>
        </w:rPr>
        <w:t>is a limit to their representation; often restricted to the roles of a mother, servant or goddess. It reflected male domination within ancient Greece. Nevertheless,</w:t>
      </w:r>
      <w:r w:rsidR="00F60730" w:rsidRPr="0057744A">
        <w:rPr>
          <w:color w:val="000000" w:themeColor="text1"/>
        </w:rPr>
        <w:t xml:space="preserve"> Penelope is a very strong character within the poem, </w:t>
      </w:r>
      <w:r w:rsidR="0057744A" w:rsidRPr="0057744A">
        <w:rPr>
          <w:color w:val="000000" w:themeColor="text1"/>
        </w:rPr>
        <w:t>and</w:t>
      </w:r>
      <w:r w:rsidR="00F60730" w:rsidRPr="0057744A">
        <w:rPr>
          <w:color w:val="000000" w:themeColor="text1"/>
        </w:rPr>
        <w:t xml:space="preserve"> like Odysseus</w:t>
      </w:r>
      <w:r w:rsidR="0057744A" w:rsidRPr="0057744A">
        <w:rPr>
          <w:color w:val="000000" w:themeColor="text1"/>
        </w:rPr>
        <w:t>,</w:t>
      </w:r>
      <w:r w:rsidR="00F60730" w:rsidRPr="0057744A">
        <w:rPr>
          <w:color w:val="000000" w:themeColor="text1"/>
        </w:rPr>
        <w:t xml:space="preserve"> face</w:t>
      </w:r>
      <w:r w:rsidR="0057744A" w:rsidRPr="0057744A">
        <w:rPr>
          <w:color w:val="000000" w:themeColor="text1"/>
        </w:rPr>
        <w:t>s</w:t>
      </w:r>
      <w:r w:rsidR="00F60730" w:rsidRPr="0057744A">
        <w:rPr>
          <w:color w:val="000000" w:themeColor="text1"/>
        </w:rPr>
        <w:t xml:space="preserve"> many</w:t>
      </w:r>
      <w:r w:rsidR="00B41CC2">
        <w:rPr>
          <w:color w:val="000000" w:themeColor="text1"/>
        </w:rPr>
        <w:t xml:space="preserve"> challenges throughout the poem, exhibiting the notion of equality with the story’s hero. Compared to Sita from the Ramayana, there is strong resemblance</w:t>
      </w:r>
      <w:r w:rsidR="009B6D74">
        <w:rPr>
          <w:color w:val="000000" w:themeColor="text1"/>
        </w:rPr>
        <w:t xml:space="preserve"> as both were portrayed as </w:t>
      </w:r>
      <w:r w:rsidR="009B6D74" w:rsidRPr="009B6D74">
        <w:rPr>
          <w:color w:val="000000" w:themeColor="text1"/>
        </w:rPr>
        <w:t>ideal wives with ideal gestures and qualities, and remained loyal and honest throughout their ordeals</w:t>
      </w:r>
      <w:sdt>
        <w:sdtPr>
          <w:rPr>
            <w:color w:val="000000" w:themeColor="text1"/>
          </w:rPr>
          <w:id w:val="-692997058"/>
          <w:citation/>
        </w:sdtPr>
        <w:sdtEndPr/>
        <w:sdtContent>
          <w:r w:rsidR="008739B7" w:rsidRPr="009B6D74">
            <w:rPr>
              <w:color w:val="000000" w:themeColor="text1"/>
            </w:rPr>
            <w:fldChar w:fldCharType="begin"/>
          </w:r>
          <w:r w:rsidR="008739B7" w:rsidRPr="009B6D74">
            <w:rPr>
              <w:color w:val="000000" w:themeColor="text1"/>
            </w:rPr>
            <w:instrText xml:space="preserve">CITATION Buc00 \l 1033 </w:instrText>
          </w:r>
          <w:r w:rsidR="008739B7" w:rsidRPr="009B6D74">
            <w:rPr>
              <w:color w:val="000000" w:themeColor="text1"/>
            </w:rPr>
            <w:fldChar w:fldCharType="separate"/>
          </w:r>
          <w:r w:rsidR="008739B7" w:rsidRPr="009B6D74">
            <w:rPr>
              <w:noProof/>
              <w:color w:val="000000" w:themeColor="text1"/>
            </w:rPr>
            <w:t xml:space="preserve"> (Buck)</w:t>
          </w:r>
          <w:r w:rsidR="008739B7" w:rsidRPr="009B6D74">
            <w:rPr>
              <w:color w:val="000000" w:themeColor="text1"/>
            </w:rPr>
            <w:fldChar w:fldCharType="end"/>
          </w:r>
        </w:sdtContent>
      </w:sdt>
      <w:r w:rsidR="009B6D74">
        <w:rPr>
          <w:color w:val="000000" w:themeColor="text1"/>
        </w:rPr>
        <w:t xml:space="preserve">. Her representation is more powerful in comparison to the leading </w:t>
      </w:r>
      <w:r w:rsidR="009B6D74" w:rsidRPr="009B6D74">
        <w:rPr>
          <w:color w:val="000000" w:themeColor="text1"/>
        </w:rPr>
        <w:t>character from Gilgamesh, Shamhat, who would only use her sexuality to influence male characters</w:t>
      </w:r>
      <w:sdt>
        <w:sdtPr>
          <w:rPr>
            <w:color w:val="000000" w:themeColor="text1"/>
          </w:rPr>
          <w:id w:val="1249461700"/>
          <w:citation/>
        </w:sdtPr>
        <w:sdtEndPr/>
        <w:sdtContent>
          <w:r w:rsidR="00D12A7C" w:rsidRPr="009B6D74">
            <w:rPr>
              <w:color w:val="000000" w:themeColor="text1"/>
            </w:rPr>
            <w:fldChar w:fldCharType="begin"/>
          </w:r>
          <w:r w:rsidR="00D12A7C" w:rsidRPr="009B6D74">
            <w:rPr>
              <w:color w:val="000000" w:themeColor="text1"/>
            </w:rPr>
            <w:instrText xml:space="preserve"> CITATION Der07 \l 1033 </w:instrText>
          </w:r>
          <w:r w:rsidR="00D12A7C" w:rsidRPr="009B6D74">
            <w:rPr>
              <w:color w:val="000000" w:themeColor="text1"/>
            </w:rPr>
            <w:fldChar w:fldCharType="separate"/>
          </w:r>
          <w:r w:rsidR="00D12A7C" w:rsidRPr="009B6D74">
            <w:rPr>
              <w:noProof/>
              <w:color w:val="000000" w:themeColor="text1"/>
            </w:rPr>
            <w:t xml:space="preserve"> (Hines)</w:t>
          </w:r>
          <w:r w:rsidR="00D12A7C" w:rsidRPr="009B6D74">
            <w:rPr>
              <w:color w:val="000000" w:themeColor="text1"/>
            </w:rPr>
            <w:fldChar w:fldCharType="end"/>
          </w:r>
        </w:sdtContent>
      </w:sdt>
      <w:r w:rsidR="00D12A7C" w:rsidRPr="009B6D74">
        <w:rPr>
          <w:color w:val="000000" w:themeColor="text1"/>
        </w:rPr>
        <w:t xml:space="preserve">. </w:t>
      </w:r>
      <w:r w:rsidR="009B6D74">
        <w:rPr>
          <w:color w:val="000000" w:themeColor="text1"/>
        </w:rPr>
        <w:t xml:space="preserve">However, in all of these mythical stories, honesty and loyalty seemed to be the most valued qualities among women. </w:t>
      </w:r>
    </w:p>
    <w:p w:rsidR="009B6D74" w:rsidRDefault="004E3354">
      <w:pPr>
        <w:suppressAutoHyphens w:val="0"/>
        <w:rPr>
          <w:color w:val="000000" w:themeColor="text1"/>
        </w:rPr>
      </w:pPr>
      <w:r>
        <w:rPr>
          <w:color w:val="000000" w:themeColor="text1"/>
        </w:rPr>
        <w:br w:type="page"/>
      </w:r>
    </w:p>
    <w:sdt>
      <w:sdtPr>
        <w:rPr>
          <w:b w:val="0"/>
        </w:rPr>
        <w:id w:val="-1321419515"/>
        <w:docPartObj>
          <w:docPartGallery w:val="Bibliographies"/>
          <w:docPartUnique/>
        </w:docPartObj>
      </w:sdtPr>
      <w:sdtEndPr>
        <w:rPr>
          <w:bCs/>
        </w:rPr>
      </w:sdtEndPr>
      <w:sdtContent>
        <w:p w:rsidR="009B6D74" w:rsidRDefault="004E3354">
          <w:pPr>
            <w:pStyle w:val="Heading1"/>
          </w:pPr>
          <w:r>
            <w:t>Works Cited</w:t>
          </w:r>
        </w:p>
        <w:p w:rsidR="009B6D74" w:rsidRDefault="004E3354" w:rsidP="009B6D74">
          <w:pPr>
            <w:pStyle w:val="Bibliography"/>
            <w:rPr>
              <w:noProof/>
            </w:rPr>
          </w:pPr>
          <w:r>
            <w:fldChar w:fldCharType="begin"/>
          </w:r>
          <w:r>
            <w:instrText xml:space="preserve"> BIBLIOGRAPHY </w:instrText>
          </w:r>
          <w:r>
            <w:fldChar w:fldCharType="separate"/>
          </w:r>
          <w:r>
            <w:rPr>
              <w:noProof/>
            </w:rPr>
            <w:t xml:space="preserve">Buck, William. </w:t>
          </w:r>
          <w:r>
            <w:rPr>
              <w:i/>
              <w:iCs/>
              <w:noProof/>
            </w:rPr>
            <w:t>Ramayana</w:t>
          </w:r>
          <w:r>
            <w:rPr>
              <w:noProof/>
            </w:rPr>
            <w:t>. 1st. Delhi: Motilal Banarsidass Publishers, 2006.</w:t>
          </w:r>
        </w:p>
        <w:p w:rsidR="009B6D74" w:rsidRDefault="004E3354" w:rsidP="009B6D74">
          <w:pPr>
            <w:pStyle w:val="Bibliography"/>
            <w:rPr>
              <w:noProof/>
            </w:rPr>
          </w:pPr>
          <w:r>
            <w:rPr>
              <w:noProof/>
            </w:rPr>
            <w:t xml:space="preserve">Hines, Derek. </w:t>
          </w:r>
          <w:r>
            <w:rPr>
              <w:i/>
              <w:iCs/>
              <w:noProof/>
            </w:rPr>
            <w:t>Gilgamesh</w:t>
          </w:r>
          <w:r>
            <w:rPr>
              <w:noProof/>
            </w:rPr>
            <w:t>. London: Oberon Books, 2007.</w:t>
          </w:r>
        </w:p>
        <w:p w:rsidR="009B6D74" w:rsidRDefault="004E3354" w:rsidP="009B6D74">
          <w:pPr>
            <w:pStyle w:val="Bibliography"/>
            <w:rPr>
              <w:noProof/>
            </w:rPr>
          </w:pPr>
          <w:r>
            <w:rPr>
              <w:noProof/>
            </w:rPr>
            <w:t xml:space="preserve">Homer. </w:t>
          </w:r>
          <w:r>
            <w:rPr>
              <w:i/>
              <w:iCs/>
              <w:noProof/>
            </w:rPr>
            <w:t>The Odyssey</w:t>
          </w:r>
          <w:r>
            <w:rPr>
              <w:noProof/>
            </w:rPr>
            <w:t>. Trans. Ian Johnston. 2nd. Arlington, Virginia: Richer Resources Publications, 2007.</w:t>
          </w:r>
        </w:p>
        <w:p w:rsidR="009B6D74" w:rsidRDefault="004E3354" w:rsidP="009B6D74">
          <w:pPr>
            <w:pStyle w:val="Bibliography"/>
            <w:rPr>
              <w:noProof/>
            </w:rPr>
          </w:pPr>
          <w:r>
            <w:rPr>
              <w:noProof/>
            </w:rPr>
            <w:t xml:space="preserve">North, Connor Q. "On the Agency of Penelope: Odyssey 18.158-163." </w:t>
          </w:r>
          <w:r>
            <w:rPr>
              <w:i/>
              <w:iCs/>
              <w:noProof/>
            </w:rPr>
            <w:t>Studies in Mediterranean Antiquity and Classics</w:t>
          </w:r>
          <w:r>
            <w:rPr>
              <w:noProof/>
            </w:rPr>
            <w:t xml:space="preserve"> 4.1 (2013): 158-163. &lt;https://digitalcommons.</w:t>
          </w:r>
          <w:r>
            <w:rPr>
              <w:noProof/>
            </w:rPr>
            <w:t>macalester.edu/cgi/viewcontent.cgi?referer=https://www.google.com/&amp;httpsredir=1&amp;article=1027&amp;context=classicsjournal&gt;.</w:t>
          </w:r>
        </w:p>
        <w:p w:rsidR="009B6D74" w:rsidRDefault="004E3354" w:rsidP="009B6D74">
          <w:r>
            <w:rPr>
              <w:b/>
              <w:bCs/>
            </w:rPr>
            <w:fldChar w:fldCharType="end"/>
          </w:r>
        </w:p>
      </w:sdtContent>
    </w:sdt>
    <w:p w:rsidR="009B6D74" w:rsidRPr="00CA4416" w:rsidRDefault="009B6D74" w:rsidP="009B6D74">
      <w:pPr>
        <w:rPr>
          <w:color w:val="FF0000"/>
        </w:rPr>
      </w:pPr>
    </w:p>
    <w:sectPr w:rsidR="009B6D74" w:rsidRPr="00CA441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54" w:rsidRDefault="004E3354">
      <w:pPr>
        <w:spacing w:line="240" w:lineRule="auto"/>
      </w:pPr>
      <w:r>
        <w:separator/>
      </w:r>
    </w:p>
  </w:endnote>
  <w:endnote w:type="continuationSeparator" w:id="0">
    <w:p w:rsidR="004E3354" w:rsidRDefault="004E3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54" w:rsidRDefault="004E3354">
      <w:pPr>
        <w:spacing w:line="240" w:lineRule="auto"/>
      </w:pPr>
      <w:r>
        <w:separator/>
      </w:r>
    </w:p>
  </w:footnote>
  <w:footnote w:type="continuationSeparator" w:id="0">
    <w:p w:rsidR="004E3354" w:rsidRDefault="004E33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E3354">
    <w:pPr>
      <w:pStyle w:val="Header"/>
    </w:pPr>
    <w:r>
      <w:t>Brian</w:t>
    </w:r>
    <w:r w:rsidR="00691EC1">
      <w:t xml:space="preserve"> </w:t>
    </w:r>
    <w:r w:rsidR="00691EC1">
      <w:fldChar w:fldCharType="begin"/>
    </w:r>
    <w:r w:rsidR="00691EC1">
      <w:instrText xml:space="preserve"> PAGE   \* MERGEFORMAT </w:instrText>
    </w:r>
    <w:r w:rsidR="00691EC1">
      <w:fldChar w:fldCharType="separate"/>
    </w:r>
    <w:r w:rsidR="004A39F1">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E3354">
    <w:pPr>
      <w:pStyle w:val="Header"/>
    </w:pPr>
    <w:r>
      <w:t>Barlow</w:t>
    </w:r>
    <w:r w:rsidR="003615B9">
      <w:t xml:space="preserve">  </w:t>
    </w:r>
    <w:r w:rsidR="00691EC1">
      <w:fldChar w:fldCharType="begin"/>
    </w:r>
    <w:r w:rsidR="00691EC1">
      <w:instrText xml:space="preserve"> PAGE   \* MERGEFORMAT </w:instrText>
    </w:r>
    <w:r w:rsidR="00691EC1">
      <w:fldChar w:fldCharType="separate"/>
    </w:r>
    <w:r w:rsidR="004A39F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5CC5896">
      <w:start w:val="1"/>
      <w:numFmt w:val="lowerLetter"/>
      <w:pStyle w:val="TableNote"/>
      <w:suff w:val="space"/>
      <w:lvlText w:val="%1."/>
      <w:lvlJc w:val="left"/>
      <w:pPr>
        <w:ind w:left="0" w:firstLine="720"/>
      </w:pPr>
      <w:rPr>
        <w:rFonts w:hint="default"/>
      </w:rPr>
    </w:lvl>
    <w:lvl w:ilvl="1" w:tplc="DA90726A" w:tentative="1">
      <w:start w:val="1"/>
      <w:numFmt w:val="lowerLetter"/>
      <w:lvlText w:val="%2."/>
      <w:lvlJc w:val="left"/>
      <w:pPr>
        <w:ind w:left="2160" w:hanging="360"/>
      </w:pPr>
    </w:lvl>
    <w:lvl w:ilvl="2" w:tplc="CEBA65DE" w:tentative="1">
      <w:start w:val="1"/>
      <w:numFmt w:val="lowerRoman"/>
      <w:lvlText w:val="%3."/>
      <w:lvlJc w:val="right"/>
      <w:pPr>
        <w:ind w:left="2880" w:hanging="180"/>
      </w:pPr>
    </w:lvl>
    <w:lvl w:ilvl="3" w:tplc="5176A61A" w:tentative="1">
      <w:start w:val="1"/>
      <w:numFmt w:val="decimal"/>
      <w:lvlText w:val="%4."/>
      <w:lvlJc w:val="left"/>
      <w:pPr>
        <w:ind w:left="3600" w:hanging="360"/>
      </w:pPr>
    </w:lvl>
    <w:lvl w:ilvl="4" w:tplc="BD3AD248" w:tentative="1">
      <w:start w:val="1"/>
      <w:numFmt w:val="lowerLetter"/>
      <w:lvlText w:val="%5."/>
      <w:lvlJc w:val="left"/>
      <w:pPr>
        <w:ind w:left="4320" w:hanging="360"/>
      </w:pPr>
    </w:lvl>
    <w:lvl w:ilvl="5" w:tplc="BC8CB9E8" w:tentative="1">
      <w:start w:val="1"/>
      <w:numFmt w:val="lowerRoman"/>
      <w:lvlText w:val="%6."/>
      <w:lvlJc w:val="right"/>
      <w:pPr>
        <w:ind w:left="5040" w:hanging="180"/>
      </w:pPr>
    </w:lvl>
    <w:lvl w:ilvl="6" w:tplc="74E88C6A" w:tentative="1">
      <w:start w:val="1"/>
      <w:numFmt w:val="decimal"/>
      <w:lvlText w:val="%7."/>
      <w:lvlJc w:val="left"/>
      <w:pPr>
        <w:ind w:left="5760" w:hanging="360"/>
      </w:pPr>
    </w:lvl>
    <w:lvl w:ilvl="7" w:tplc="6816817C" w:tentative="1">
      <w:start w:val="1"/>
      <w:numFmt w:val="lowerLetter"/>
      <w:lvlText w:val="%8."/>
      <w:lvlJc w:val="left"/>
      <w:pPr>
        <w:ind w:left="6480" w:hanging="360"/>
      </w:pPr>
    </w:lvl>
    <w:lvl w:ilvl="8" w:tplc="02ACE80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5927"/>
    <w:rsid w:val="00040CBB"/>
    <w:rsid w:val="00056022"/>
    <w:rsid w:val="00064169"/>
    <w:rsid w:val="00072374"/>
    <w:rsid w:val="0007317D"/>
    <w:rsid w:val="00090BCA"/>
    <w:rsid w:val="000B0CB8"/>
    <w:rsid w:val="000B78C8"/>
    <w:rsid w:val="000C509A"/>
    <w:rsid w:val="000D38EE"/>
    <w:rsid w:val="000D7C21"/>
    <w:rsid w:val="000F5CF4"/>
    <w:rsid w:val="001463B2"/>
    <w:rsid w:val="001515A7"/>
    <w:rsid w:val="0016268B"/>
    <w:rsid w:val="001676A6"/>
    <w:rsid w:val="00177091"/>
    <w:rsid w:val="001E68BE"/>
    <w:rsid w:val="001F62C0"/>
    <w:rsid w:val="00217013"/>
    <w:rsid w:val="002242DF"/>
    <w:rsid w:val="00224C96"/>
    <w:rsid w:val="00230BE8"/>
    <w:rsid w:val="00245E02"/>
    <w:rsid w:val="002526B3"/>
    <w:rsid w:val="002A3232"/>
    <w:rsid w:val="002A5D96"/>
    <w:rsid w:val="002D15B7"/>
    <w:rsid w:val="002D46B0"/>
    <w:rsid w:val="002D4E4D"/>
    <w:rsid w:val="002F24AA"/>
    <w:rsid w:val="002F4359"/>
    <w:rsid w:val="00300F25"/>
    <w:rsid w:val="00304A00"/>
    <w:rsid w:val="003277B4"/>
    <w:rsid w:val="00342265"/>
    <w:rsid w:val="00352328"/>
    <w:rsid w:val="00353B66"/>
    <w:rsid w:val="003615B9"/>
    <w:rsid w:val="00372BF5"/>
    <w:rsid w:val="003B199D"/>
    <w:rsid w:val="003B7C16"/>
    <w:rsid w:val="003C0CD5"/>
    <w:rsid w:val="003C6467"/>
    <w:rsid w:val="003E0356"/>
    <w:rsid w:val="00410203"/>
    <w:rsid w:val="0041397C"/>
    <w:rsid w:val="00456D21"/>
    <w:rsid w:val="00492283"/>
    <w:rsid w:val="004A2675"/>
    <w:rsid w:val="004A39F1"/>
    <w:rsid w:val="004B25CD"/>
    <w:rsid w:val="004B4BBB"/>
    <w:rsid w:val="004E3354"/>
    <w:rsid w:val="004F2162"/>
    <w:rsid w:val="004F7139"/>
    <w:rsid w:val="00551B0A"/>
    <w:rsid w:val="00564081"/>
    <w:rsid w:val="00571B5C"/>
    <w:rsid w:val="0057744A"/>
    <w:rsid w:val="005A3DBA"/>
    <w:rsid w:val="005A6AFB"/>
    <w:rsid w:val="005D1C1C"/>
    <w:rsid w:val="005E7D70"/>
    <w:rsid w:val="005F76CB"/>
    <w:rsid w:val="006028B0"/>
    <w:rsid w:val="00626D62"/>
    <w:rsid w:val="00627188"/>
    <w:rsid w:val="0063126E"/>
    <w:rsid w:val="0065136B"/>
    <w:rsid w:val="00653AA2"/>
    <w:rsid w:val="0065708B"/>
    <w:rsid w:val="00663534"/>
    <w:rsid w:val="00685AC0"/>
    <w:rsid w:val="0069049D"/>
    <w:rsid w:val="00691EC1"/>
    <w:rsid w:val="00695E92"/>
    <w:rsid w:val="006C40DE"/>
    <w:rsid w:val="006E10AA"/>
    <w:rsid w:val="006E35DF"/>
    <w:rsid w:val="007071CE"/>
    <w:rsid w:val="0071798C"/>
    <w:rsid w:val="007474ED"/>
    <w:rsid w:val="00750066"/>
    <w:rsid w:val="007A270E"/>
    <w:rsid w:val="007B3138"/>
    <w:rsid w:val="007C53FB"/>
    <w:rsid w:val="007D0AAB"/>
    <w:rsid w:val="007D2EA7"/>
    <w:rsid w:val="007D6C08"/>
    <w:rsid w:val="007F612D"/>
    <w:rsid w:val="00813CE7"/>
    <w:rsid w:val="008214A9"/>
    <w:rsid w:val="00825D36"/>
    <w:rsid w:val="0084259C"/>
    <w:rsid w:val="0086299E"/>
    <w:rsid w:val="008739B7"/>
    <w:rsid w:val="008B7D18"/>
    <w:rsid w:val="008C5EAC"/>
    <w:rsid w:val="008C72C2"/>
    <w:rsid w:val="008F1F97"/>
    <w:rsid w:val="008F4052"/>
    <w:rsid w:val="00914D0E"/>
    <w:rsid w:val="00930BDB"/>
    <w:rsid w:val="00970399"/>
    <w:rsid w:val="00994540"/>
    <w:rsid w:val="009A1F73"/>
    <w:rsid w:val="009B2566"/>
    <w:rsid w:val="009B388E"/>
    <w:rsid w:val="009B6D74"/>
    <w:rsid w:val="009C3697"/>
    <w:rsid w:val="009D2348"/>
    <w:rsid w:val="009D4EB3"/>
    <w:rsid w:val="009E1D88"/>
    <w:rsid w:val="009F500D"/>
    <w:rsid w:val="00A414C0"/>
    <w:rsid w:val="00A5758F"/>
    <w:rsid w:val="00A83D47"/>
    <w:rsid w:val="00A86EE4"/>
    <w:rsid w:val="00A9072C"/>
    <w:rsid w:val="00AA603B"/>
    <w:rsid w:val="00AD7D19"/>
    <w:rsid w:val="00AF76AF"/>
    <w:rsid w:val="00AF7A60"/>
    <w:rsid w:val="00B13D1B"/>
    <w:rsid w:val="00B16B84"/>
    <w:rsid w:val="00B224A1"/>
    <w:rsid w:val="00B31140"/>
    <w:rsid w:val="00B41CC2"/>
    <w:rsid w:val="00B61223"/>
    <w:rsid w:val="00B616C6"/>
    <w:rsid w:val="00B75508"/>
    <w:rsid w:val="00B818DF"/>
    <w:rsid w:val="00BA5332"/>
    <w:rsid w:val="00BB4391"/>
    <w:rsid w:val="00BB6B6B"/>
    <w:rsid w:val="00BC680E"/>
    <w:rsid w:val="00BE095C"/>
    <w:rsid w:val="00BF4A2A"/>
    <w:rsid w:val="00BF5738"/>
    <w:rsid w:val="00C25DA4"/>
    <w:rsid w:val="00C27377"/>
    <w:rsid w:val="00C644AE"/>
    <w:rsid w:val="00C65104"/>
    <w:rsid w:val="00C663C4"/>
    <w:rsid w:val="00C704BE"/>
    <w:rsid w:val="00C8291D"/>
    <w:rsid w:val="00C9031F"/>
    <w:rsid w:val="00CA4416"/>
    <w:rsid w:val="00CC6635"/>
    <w:rsid w:val="00CF6D82"/>
    <w:rsid w:val="00D12A7C"/>
    <w:rsid w:val="00D23152"/>
    <w:rsid w:val="00D236BD"/>
    <w:rsid w:val="00D46145"/>
    <w:rsid w:val="00D52117"/>
    <w:rsid w:val="00D909AC"/>
    <w:rsid w:val="00DB0D39"/>
    <w:rsid w:val="00DE030D"/>
    <w:rsid w:val="00DE2802"/>
    <w:rsid w:val="00DE6B50"/>
    <w:rsid w:val="00E02049"/>
    <w:rsid w:val="00E14005"/>
    <w:rsid w:val="00E214A6"/>
    <w:rsid w:val="00E25446"/>
    <w:rsid w:val="00E407D2"/>
    <w:rsid w:val="00E614DD"/>
    <w:rsid w:val="00E8443D"/>
    <w:rsid w:val="00E93573"/>
    <w:rsid w:val="00EA2D1D"/>
    <w:rsid w:val="00EB76C9"/>
    <w:rsid w:val="00EF2FE9"/>
    <w:rsid w:val="00EF7199"/>
    <w:rsid w:val="00F07275"/>
    <w:rsid w:val="00F11B75"/>
    <w:rsid w:val="00F15C43"/>
    <w:rsid w:val="00F351E1"/>
    <w:rsid w:val="00F44DE3"/>
    <w:rsid w:val="00F60730"/>
    <w:rsid w:val="00F60E9F"/>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E274E5">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E274E5">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3071DE"/>
    <w:rsid w:val="00356973"/>
    <w:rsid w:val="0037608B"/>
    <w:rsid w:val="003848D3"/>
    <w:rsid w:val="003B3BF8"/>
    <w:rsid w:val="004B345E"/>
    <w:rsid w:val="004B5C0E"/>
    <w:rsid w:val="00674B99"/>
    <w:rsid w:val="007474ED"/>
    <w:rsid w:val="007F7066"/>
    <w:rsid w:val="00872816"/>
    <w:rsid w:val="009378B8"/>
    <w:rsid w:val="00BB2B56"/>
    <w:rsid w:val="00BD51CD"/>
    <w:rsid w:val="00BE17F3"/>
    <w:rsid w:val="00C723C1"/>
    <w:rsid w:val="00C80C12"/>
    <w:rsid w:val="00DD4786"/>
    <w:rsid w:val="00E274E5"/>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Hom07</b:Tag>
    <b:SourceType>Book</b:SourceType>
    <b:Guid>{C8AC06CD-5B23-4C97-ADC7-C3CD490B5B53}</b:Guid>
    <b:Title>The Odyssey</b:Title>
    <b:Year>2007</b:Year>
    <b:Author>
      <b:Author>
        <b:NameList>
          <b:Person>
            <b:Last>Homer</b:Last>
          </b:Person>
        </b:NameList>
      </b:Author>
      <b:Translator>
        <b:NameList>
          <b:Person>
            <b:Last>Johnston</b:Last>
            <b:First>Ian</b:First>
          </b:Person>
        </b:NameList>
      </b:Translator>
    </b:Author>
    <b:City>Arlington, Virginia</b:City>
    <b:Publisher>Richer Resources Publications</b:Publisher>
    <b:Edition>2nd</b:Edition>
    <b:RefOrder>1</b:RefOrder>
  </b:Source>
  <b:Source>
    <b:Tag>Buc00</b:Tag>
    <b:SourceType>Book</b:SourceType>
    <b:Guid>{E567D87D-7E9B-40B2-ACA8-BBCAC3D92605}</b:Guid>
    <b:Author>
      <b:Author>
        <b:NameList>
          <b:Person>
            <b:Last>Buck</b:Last>
            <b:First>William</b:First>
          </b:Person>
        </b:NameList>
      </b:Author>
    </b:Author>
    <b:Title>Ramayana</b:Title>
    <b:Year>2006</b:Year>
    <b:City>Delhi</b:City>
    <b:Publisher>Motilal Banarsidass Publishers</b:Publisher>
    <b:Edition>1st</b:Edition>
    <b:RefOrder>3</b:RefOrder>
  </b:Source>
  <b:Source>
    <b:Tag>Der07</b:Tag>
    <b:SourceType>Book</b:SourceType>
    <b:Guid>{49F8557A-417D-4FBE-90D1-6FDFE67DCAA2}</b:Guid>
    <b:Author>
      <b:Author>
        <b:NameList>
          <b:Person>
            <b:Last>Hines</b:Last>
            <b:First>Derek</b:First>
          </b:Person>
        </b:NameList>
      </b:Author>
    </b:Author>
    <b:Title>Gilgamesh</b:Title>
    <b:Year>2007</b:Year>
    <b:City>London</b:City>
    <b:Publisher>Oberon Books</b:Publisher>
    <b:RefOrder>4</b:RefOrder>
  </b:Source>
  <b:Source>
    <b:Tag>Nor13</b:Tag>
    <b:SourceType>JournalArticle</b:SourceType>
    <b:Guid>{EE55920D-758C-41C9-9348-A04870EEC5CE}</b:Guid>
    <b:Title>On the Agency of Penelope: Odyssey 18.158-163</b:Title>
    <b:Year>2013</b:Year>
    <b:Pages>158-163</b:Pages>
    <b:Author>
      <b:Author>
        <b:NameList>
          <b:Person>
            <b:Last>North</b:Last>
            <b:First>Connor</b:First>
            <b:Middle>Q.</b:Middle>
          </b:Person>
        </b:NameList>
      </b:Author>
    </b:Author>
    <b:JournalName>Studies in Mediterranean Antiquity and Classics</b:JournalName>
    <b:Volume>4</b:Volume>
    <b:Issue>1</b:Issue>
    <b:URL>https://digitalcommons.macalester.edu/cgi/viewcontent.cgi?referer=https://www.google.com/&amp;httpsredir=1&amp;article=1027&amp;context=classicsjournal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F872FC-DC85-46A7-84E4-9405FD1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122</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16</cp:revision>
  <dcterms:created xsi:type="dcterms:W3CDTF">2019-01-30T04:49:00Z</dcterms:created>
  <dcterms:modified xsi:type="dcterms:W3CDTF">2019-01-30T07:31:00Z</dcterms:modified>
</cp:coreProperties>
</file>