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C358" w14:textId="77777777" w:rsidR="00BA3C2B" w:rsidRDefault="00BA3C2B" w:rsidP="00BA3C2B">
      <w:pPr>
        <w:spacing w:line="480" w:lineRule="auto"/>
        <w:jc w:val="center"/>
      </w:pPr>
    </w:p>
    <w:p w14:paraId="05A5C3AA" w14:textId="77777777" w:rsidR="00BA3C2B" w:rsidRDefault="00BA3C2B" w:rsidP="00BA3C2B">
      <w:pPr>
        <w:spacing w:line="480" w:lineRule="auto"/>
        <w:jc w:val="center"/>
      </w:pPr>
    </w:p>
    <w:p w14:paraId="4350092E" w14:textId="77777777" w:rsidR="00BA3C2B" w:rsidRDefault="00BA3C2B" w:rsidP="00BA3C2B">
      <w:pPr>
        <w:spacing w:line="480" w:lineRule="auto"/>
        <w:jc w:val="center"/>
      </w:pPr>
    </w:p>
    <w:p w14:paraId="707CFAEE" w14:textId="77777777" w:rsidR="00BA3C2B" w:rsidRDefault="00BA3C2B" w:rsidP="00BA3C2B">
      <w:pPr>
        <w:spacing w:line="480" w:lineRule="auto"/>
        <w:jc w:val="center"/>
      </w:pPr>
    </w:p>
    <w:p w14:paraId="05B378C5" w14:textId="77777777" w:rsidR="00BA3C2B" w:rsidRDefault="00BA3C2B" w:rsidP="00BA3C2B">
      <w:pPr>
        <w:spacing w:line="480" w:lineRule="auto"/>
        <w:jc w:val="center"/>
      </w:pPr>
    </w:p>
    <w:p w14:paraId="512CDE3B" w14:textId="77777777" w:rsidR="004F3E88" w:rsidRDefault="00BA3C2B" w:rsidP="00BA3C2B">
      <w:pPr>
        <w:spacing w:line="480" w:lineRule="auto"/>
        <w:jc w:val="center"/>
      </w:pPr>
      <w:r>
        <w:t>Title page</w:t>
      </w:r>
    </w:p>
    <w:p w14:paraId="41564DE8" w14:textId="77777777" w:rsidR="00123F82" w:rsidRDefault="00BA3C2B" w:rsidP="00BA3C2B">
      <w:pPr>
        <w:spacing w:line="480" w:lineRule="auto"/>
        <w:jc w:val="center"/>
      </w:pPr>
      <w:r>
        <w:t>Scholarship and Nursing practice</w:t>
      </w:r>
    </w:p>
    <w:p w14:paraId="26F79A45" w14:textId="77777777" w:rsidR="00123F82" w:rsidRDefault="00123F82">
      <w:r>
        <w:br w:type="page"/>
      </w:r>
    </w:p>
    <w:p w14:paraId="03E60C82" w14:textId="77777777" w:rsidR="00BA3C2B" w:rsidRDefault="00123F82" w:rsidP="00123F82">
      <w:pPr>
        <w:spacing w:line="480" w:lineRule="auto"/>
        <w:jc w:val="both"/>
        <w:rPr>
          <w:rFonts w:ascii="Times New Roman" w:hAnsi="Times New Roman" w:cs="Times New Roman"/>
        </w:rPr>
      </w:pPr>
      <w:r w:rsidRPr="007869A7">
        <w:rPr>
          <w:rFonts w:ascii="Times New Roman" w:hAnsi="Times New Roman" w:cs="Times New Roman"/>
        </w:rPr>
        <w:lastRenderedPageBreak/>
        <w:t>Day 3 week 6</w:t>
      </w:r>
    </w:p>
    <w:p w14:paraId="2B7A76A0" w14:textId="01D59497" w:rsidR="00123F82" w:rsidRDefault="000758D5" w:rsidP="00C53CA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selected the article</w:t>
      </w:r>
      <w:r w:rsidR="00105A4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67706387"/>
          <w:citation/>
        </w:sdtPr>
        <w:sdtContent>
          <w:r w:rsidR="00036335">
            <w:rPr>
              <w:rFonts w:ascii="Times New Roman" w:hAnsi="Times New Roman" w:cs="Times New Roman"/>
            </w:rPr>
            <w:fldChar w:fldCharType="begin"/>
          </w:r>
          <w:r w:rsidR="00036335">
            <w:rPr>
              <w:rFonts w:ascii="Times New Roman" w:hAnsi="Times New Roman" w:cs="Times New Roman"/>
            </w:rPr>
            <w:instrText xml:space="preserve"> CITATION Rob171 \l 1033 </w:instrText>
          </w:r>
          <w:r w:rsidR="00036335">
            <w:rPr>
              <w:rFonts w:ascii="Times New Roman" w:hAnsi="Times New Roman" w:cs="Times New Roman"/>
            </w:rPr>
            <w:fldChar w:fldCharType="separate"/>
          </w:r>
          <w:r w:rsidR="00036335" w:rsidRPr="00036335">
            <w:rPr>
              <w:rFonts w:ascii="Times New Roman" w:hAnsi="Times New Roman" w:cs="Times New Roman"/>
              <w:noProof/>
            </w:rPr>
            <w:t>(Kok &amp; Reynolds, 2017)</w:t>
          </w:r>
          <w:r w:rsidR="00036335">
            <w:rPr>
              <w:rFonts w:ascii="Times New Roman" w:hAnsi="Times New Roman" w:cs="Times New Roman"/>
            </w:rPr>
            <w:fldChar w:fldCharType="end"/>
          </w:r>
        </w:sdtContent>
      </w:sdt>
      <w:r w:rsidR="00036335">
        <w:rPr>
          <w:rFonts w:ascii="Times New Roman" w:hAnsi="Times New Roman" w:cs="Times New Roman"/>
        </w:rPr>
        <w:t xml:space="preserve"> </w:t>
      </w:r>
      <w:r w:rsidR="00105A4A">
        <w:rPr>
          <w:rFonts w:ascii="Times New Roman" w:hAnsi="Times New Roman" w:cs="Times New Roman"/>
        </w:rPr>
        <w:t xml:space="preserve">pertaining to my practice area of </w:t>
      </w:r>
      <w:r w:rsidR="00851B03">
        <w:rPr>
          <w:rFonts w:ascii="Times New Roman" w:hAnsi="Times New Roman" w:cs="Times New Roman"/>
        </w:rPr>
        <w:t>depression</w:t>
      </w:r>
      <w:r w:rsidR="00105A4A">
        <w:rPr>
          <w:rFonts w:ascii="Times New Roman" w:hAnsi="Times New Roman" w:cs="Times New Roman"/>
        </w:rPr>
        <w:t xml:space="preserve">. The topic is of particular interest to me because I want to </w:t>
      </w:r>
      <w:r w:rsidR="00C53CAC">
        <w:rPr>
          <w:rFonts w:ascii="Times New Roman" w:hAnsi="Times New Roman" w:cs="Times New Roman"/>
        </w:rPr>
        <w:t xml:space="preserve">become professional </w:t>
      </w:r>
      <w:r w:rsidR="00851B03">
        <w:rPr>
          <w:rFonts w:ascii="Times New Roman" w:hAnsi="Times New Roman" w:cs="Times New Roman"/>
        </w:rPr>
        <w:t>healthcare provider</w:t>
      </w:r>
      <w:r w:rsidR="00C53CAC">
        <w:rPr>
          <w:rFonts w:ascii="Times New Roman" w:hAnsi="Times New Roman" w:cs="Times New Roman"/>
        </w:rPr>
        <w:t xml:space="preserve">. The article highlights the interventions for preventing </w:t>
      </w:r>
      <w:r w:rsidR="00851B03">
        <w:rPr>
          <w:rFonts w:ascii="Times New Roman" w:hAnsi="Times New Roman" w:cs="Times New Roman"/>
        </w:rPr>
        <w:t>depression</w:t>
      </w:r>
      <w:r w:rsidR="00C53CAC">
        <w:rPr>
          <w:rFonts w:ascii="Times New Roman" w:hAnsi="Times New Roman" w:cs="Times New Roman"/>
        </w:rPr>
        <w:t xml:space="preserve"> in the primary care. I am also interested in the topic because </w:t>
      </w:r>
      <w:r w:rsidR="00851B03">
        <w:rPr>
          <w:rFonts w:ascii="Times New Roman" w:hAnsi="Times New Roman" w:cs="Times New Roman"/>
        </w:rPr>
        <w:t>stress</w:t>
      </w:r>
      <w:r w:rsidR="00C53CAC">
        <w:rPr>
          <w:rFonts w:ascii="Times New Roman" w:hAnsi="Times New Roman" w:cs="Times New Roman"/>
        </w:rPr>
        <w:t xml:space="preserve"> is one of the critical health problem faced by </w:t>
      </w:r>
      <w:r w:rsidR="00E32CDD">
        <w:rPr>
          <w:rFonts w:ascii="Times New Roman" w:hAnsi="Times New Roman" w:cs="Times New Roman"/>
        </w:rPr>
        <w:t>older people</w:t>
      </w:r>
      <w:r w:rsidR="00851B03">
        <w:rPr>
          <w:rFonts w:ascii="Times New Roman" w:hAnsi="Times New Roman" w:cs="Times New Roman"/>
        </w:rPr>
        <w:t xml:space="preserve"> </w:t>
      </w:r>
      <w:r w:rsidR="00C53CAC">
        <w:rPr>
          <w:rFonts w:ascii="Times New Roman" w:hAnsi="Times New Roman" w:cs="Times New Roman"/>
        </w:rPr>
        <w:t xml:space="preserve">in the current world settings. It is thus </w:t>
      </w:r>
      <w:r w:rsidR="00EC5C10">
        <w:rPr>
          <w:rFonts w:ascii="Times New Roman" w:hAnsi="Times New Roman" w:cs="Times New Roman"/>
        </w:rPr>
        <w:t xml:space="preserve">important to identify methods that a professional nurse can adopt for preventing </w:t>
      </w:r>
      <w:r w:rsidR="00851B03">
        <w:rPr>
          <w:rFonts w:ascii="Times New Roman" w:hAnsi="Times New Roman" w:cs="Times New Roman"/>
        </w:rPr>
        <w:t>depression</w:t>
      </w:r>
      <w:r w:rsidR="00EC5C10">
        <w:rPr>
          <w:rFonts w:ascii="Times New Roman" w:hAnsi="Times New Roman" w:cs="Times New Roman"/>
        </w:rPr>
        <w:t xml:space="preserve"> among </w:t>
      </w:r>
      <w:r w:rsidR="00E32CDD">
        <w:rPr>
          <w:rFonts w:ascii="Times New Roman" w:hAnsi="Times New Roman" w:cs="Times New Roman"/>
        </w:rPr>
        <w:t>patients</w:t>
      </w:r>
      <w:r w:rsidR="00036335">
        <w:rPr>
          <w:rFonts w:ascii="Times New Roman" w:hAnsi="Times New Roman" w:cs="Times New Roman"/>
        </w:rPr>
        <w:t xml:space="preserve">. </w:t>
      </w:r>
    </w:p>
    <w:p w14:paraId="10736424" w14:textId="5AC98524" w:rsidR="00E32CDD" w:rsidRDefault="00C53CAC" w:rsidP="00E32CD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9E0725">
        <w:rPr>
          <w:rFonts w:ascii="Times New Roman" w:hAnsi="Times New Roman" w:cs="Times New Roman"/>
        </w:rPr>
        <w:t>retrieved</w:t>
      </w:r>
      <w:r>
        <w:rPr>
          <w:rFonts w:ascii="Times New Roman" w:hAnsi="Times New Roman" w:cs="Times New Roman"/>
        </w:rPr>
        <w:t xml:space="preserve"> the article from Walden University database. I did not find any such difficulty in finding the article. I entered the keywords ‘</w:t>
      </w:r>
      <w:r w:rsidR="00851B03">
        <w:rPr>
          <w:rFonts w:ascii="Times New Roman" w:hAnsi="Times New Roman" w:cs="Times New Roman"/>
        </w:rPr>
        <w:t>depression and nursing</w:t>
      </w:r>
      <w:r w:rsidR="009E0725">
        <w:rPr>
          <w:rFonts w:ascii="Times New Roman" w:hAnsi="Times New Roman" w:cs="Times New Roman"/>
        </w:rPr>
        <w:t xml:space="preserve">. A list of 25 articles were opened. Then I chose the most relevant ones that were suitable for the topic. </w:t>
      </w:r>
      <w:r w:rsidR="00D53865">
        <w:rPr>
          <w:rFonts w:ascii="Times New Roman" w:hAnsi="Times New Roman" w:cs="Times New Roman"/>
        </w:rPr>
        <w:t xml:space="preserve">This allowed me to choose the 5 most relevant articles that identifies nursing role in preventing </w:t>
      </w:r>
      <w:r w:rsidR="00851B03">
        <w:rPr>
          <w:rFonts w:ascii="Times New Roman" w:hAnsi="Times New Roman" w:cs="Times New Roman"/>
        </w:rPr>
        <w:t>depression</w:t>
      </w:r>
      <w:r w:rsidR="00D53865">
        <w:rPr>
          <w:rFonts w:ascii="Times New Roman" w:hAnsi="Times New Roman" w:cs="Times New Roman"/>
        </w:rPr>
        <w:t xml:space="preserve"> and interventions for providing them adequate care</w:t>
      </w:r>
      <w:r w:rsidR="00E32C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97724613"/>
          <w:citation/>
        </w:sdtPr>
        <w:sdtEndPr/>
        <w:sdtContent>
          <w:r w:rsidR="00E32CDD">
            <w:rPr>
              <w:rFonts w:ascii="Times New Roman" w:hAnsi="Times New Roman" w:cs="Times New Roman"/>
            </w:rPr>
            <w:fldChar w:fldCharType="begin"/>
          </w:r>
          <w:r w:rsidR="00E32CDD">
            <w:rPr>
              <w:rFonts w:ascii="Times New Roman" w:hAnsi="Times New Roman" w:cs="Times New Roman"/>
            </w:rPr>
            <w:instrText xml:space="preserve"> CITATION Mar153 \l 1033 </w:instrText>
          </w:r>
          <w:r w:rsidR="00E32CDD">
            <w:rPr>
              <w:rFonts w:ascii="Times New Roman" w:hAnsi="Times New Roman" w:cs="Times New Roman"/>
            </w:rPr>
            <w:fldChar w:fldCharType="separate"/>
          </w:r>
          <w:r w:rsidR="00E32CDD" w:rsidRPr="00E32CDD">
            <w:rPr>
              <w:rFonts w:ascii="Times New Roman" w:hAnsi="Times New Roman" w:cs="Times New Roman"/>
              <w:noProof/>
            </w:rPr>
            <w:t>(Bruce, 2015)</w:t>
          </w:r>
          <w:r w:rsidR="00E32CDD">
            <w:rPr>
              <w:rFonts w:ascii="Times New Roman" w:hAnsi="Times New Roman" w:cs="Times New Roman"/>
            </w:rPr>
            <w:fldChar w:fldCharType="end"/>
          </w:r>
        </w:sdtContent>
      </w:sdt>
      <w:r w:rsidR="00E32CDD">
        <w:rPr>
          <w:rFonts w:ascii="Times New Roman" w:hAnsi="Times New Roman" w:cs="Times New Roman"/>
        </w:rPr>
        <w:t>.</w:t>
      </w:r>
      <w:r w:rsidR="00C039BD">
        <w:rPr>
          <w:rFonts w:ascii="Times New Roman" w:hAnsi="Times New Roman" w:cs="Times New Roman"/>
        </w:rPr>
        <w:t xml:space="preserve"> </w:t>
      </w:r>
    </w:p>
    <w:p w14:paraId="1CD44D6F" w14:textId="7C364FC3" w:rsidR="00EC5C10" w:rsidRDefault="00EC5C10" w:rsidP="00C53CA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database will be useful for the colleagues because it is credible and provide adequate information on </w:t>
      </w:r>
      <w:r w:rsidR="00851B03">
        <w:rPr>
          <w:rFonts w:ascii="Times New Roman" w:hAnsi="Times New Roman" w:cs="Times New Roman"/>
        </w:rPr>
        <w:t>depression</w:t>
      </w:r>
      <w:r>
        <w:rPr>
          <w:rFonts w:ascii="Times New Roman" w:hAnsi="Times New Roman" w:cs="Times New Roman"/>
        </w:rPr>
        <w:t>. Young healthcare providers who are a</w:t>
      </w:r>
      <w:r w:rsidR="00851B03">
        <w:rPr>
          <w:rFonts w:ascii="Times New Roman" w:hAnsi="Times New Roman" w:cs="Times New Roman"/>
        </w:rPr>
        <w:t>iming to specialize in mental health issues</w:t>
      </w:r>
      <w:r>
        <w:rPr>
          <w:rFonts w:ascii="Times New Roman" w:hAnsi="Times New Roman" w:cs="Times New Roman"/>
        </w:rPr>
        <w:t xml:space="preserve"> would gain meaningful information. This will provide information about the challenges that a healthcare professional face in treating </w:t>
      </w:r>
      <w:r w:rsidR="00851B03">
        <w:rPr>
          <w:rFonts w:ascii="Times New Roman" w:hAnsi="Times New Roman" w:cs="Times New Roman"/>
        </w:rPr>
        <w:t>depressed</w:t>
      </w:r>
      <w:r w:rsidR="009C508A">
        <w:rPr>
          <w:rFonts w:ascii="Times New Roman" w:hAnsi="Times New Roman" w:cs="Times New Roman"/>
        </w:rPr>
        <w:t xml:space="preserve"> </w:t>
      </w:r>
      <w:r w:rsidR="00851B03">
        <w:rPr>
          <w:rFonts w:ascii="Times New Roman" w:hAnsi="Times New Roman" w:cs="Times New Roman"/>
        </w:rPr>
        <w:t>patients</w:t>
      </w:r>
      <w:r w:rsidR="009C508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41766369"/>
          <w:citation/>
        </w:sdtPr>
        <w:sdtContent>
          <w:r w:rsidR="00C8709D">
            <w:rPr>
              <w:rFonts w:ascii="Times New Roman" w:hAnsi="Times New Roman" w:cs="Times New Roman"/>
            </w:rPr>
            <w:fldChar w:fldCharType="begin"/>
          </w:r>
          <w:r w:rsidR="00C8709D">
            <w:rPr>
              <w:rFonts w:ascii="Times New Roman" w:hAnsi="Times New Roman" w:cs="Times New Roman"/>
            </w:rPr>
            <w:instrText xml:space="preserve"> CITATION ELL06 \l 1033 </w:instrText>
          </w:r>
          <w:r w:rsidR="00C8709D">
            <w:rPr>
              <w:rFonts w:ascii="Times New Roman" w:hAnsi="Times New Roman" w:cs="Times New Roman"/>
            </w:rPr>
            <w:fldChar w:fldCharType="separate"/>
          </w:r>
          <w:r w:rsidR="00C8709D" w:rsidRPr="00C8709D">
            <w:rPr>
              <w:rFonts w:ascii="Times New Roman" w:hAnsi="Times New Roman" w:cs="Times New Roman"/>
              <w:noProof/>
            </w:rPr>
            <w:t>(Kathleen, 2006)</w:t>
          </w:r>
          <w:r w:rsidR="00C8709D">
            <w:rPr>
              <w:rFonts w:ascii="Times New Roman" w:hAnsi="Times New Roman" w:cs="Times New Roman"/>
            </w:rPr>
            <w:fldChar w:fldCharType="end"/>
          </w:r>
        </w:sdtContent>
      </w:sdt>
      <w:r w:rsidR="00C8709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DC94CDE" w14:textId="21452DC7" w:rsidR="00C039BD" w:rsidRDefault="00EC5C10" w:rsidP="00C53CA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recommend this database to the other healthcare professionals who are working in </w:t>
      </w:r>
      <w:r w:rsidR="00851B03">
        <w:rPr>
          <w:rFonts w:ascii="Times New Roman" w:hAnsi="Times New Roman" w:cs="Times New Roman"/>
        </w:rPr>
        <w:t>at hospitals and clinics</w:t>
      </w:r>
      <w:r>
        <w:rPr>
          <w:rFonts w:ascii="Times New Roman" w:hAnsi="Times New Roman" w:cs="Times New Roman"/>
        </w:rPr>
        <w:t xml:space="preserve">. This is because they would be able to learn about the interventions and ways of treating </w:t>
      </w:r>
      <w:r w:rsidR="00851B03">
        <w:rPr>
          <w:rFonts w:ascii="Times New Roman" w:hAnsi="Times New Roman" w:cs="Times New Roman"/>
        </w:rPr>
        <w:t>depression in patients</w:t>
      </w:r>
      <w:r w:rsidR="00E32C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4223"/>
          <w:citation/>
        </w:sdtPr>
        <w:sdtEndPr/>
        <w:sdtContent>
          <w:r w:rsidR="00E32CDD">
            <w:rPr>
              <w:rFonts w:ascii="Times New Roman" w:hAnsi="Times New Roman" w:cs="Times New Roman"/>
            </w:rPr>
            <w:fldChar w:fldCharType="begin"/>
          </w:r>
          <w:r w:rsidR="00E32CDD">
            <w:rPr>
              <w:rFonts w:ascii="Times New Roman" w:hAnsi="Times New Roman" w:cs="Times New Roman"/>
            </w:rPr>
            <w:instrText xml:space="preserve"> CITATION Hil92 \l 1033 </w:instrText>
          </w:r>
          <w:r w:rsidR="00E32CDD">
            <w:rPr>
              <w:rFonts w:ascii="Times New Roman" w:hAnsi="Times New Roman" w:cs="Times New Roman"/>
            </w:rPr>
            <w:fldChar w:fldCharType="separate"/>
          </w:r>
          <w:r w:rsidR="00E32CDD" w:rsidRPr="00E32CDD">
            <w:rPr>
              <w:rFonts w:ascii="Times New Roman" w:hAnsi="Times New Roman" w:cs="Times New Roman"/>
              <w:noProof/>
            </w:rPr>
            <w:t>(Peplau, 1992)</w:t>
          </w:r>
          <w:r w:rsidR="00E32CDD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The database provides credible information that will enhance their knowledge and allow them to adopt </w:t>
      </w:r>
      <w:r>
        <w:rPr>
          <w:rFonts w:ascii="Times New Roman" w:hAnsi="Times New Roman" w:cs="Times New Roman"/>
        </w:rPr>
        <w:lastRenderedPageBreak/>
        <w:t xml:space="preserve">adequate measures for maximizing care and welfare. </w:t>
      </w:r>
      <w:r w:rsidR="002C30AA">
        <w:rPr>
          <w:rFonts w:ascii="Times New Roman" w:hAnsi="Times New Roman" w:cs="Times New Roman"/>
        </w:rPr>
        <w:t>I would also recommend this database to the professionals so they could manage to commit fewer errors</w:t>
      </w:r>
      <w:r w:rsidR="00E32C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2929904"/>
          <w:citation/>
        </w:sdtPr>
        <w:sdtEndPr/>
        <w:sdtContent>
          <w:r w:rsidR="00E32CDD">
            <w:rPr>
              <w:rFonts w:ascii="Times New Roman" w:hAnsi="Times New Roman" w:cs="Times New Roman"/>
            </w:rPr>
            <w:fldChar w:fldCharType="begin"/>
          </w:r>
          <w:r w:rsidR="00E32CDD">
            <w:rPr>
              <w:rFonts w:ascii="Times New Roman" w:hAnsi="Times New Roman" w:cs="Times New Roman"/>
            </w:rPr>
            <w:instrText xml:space="preserve"> CITATION Alb11 \l 1033 </w:instrText>
          </w:r>
          <w:r w:rsidR="00E32CDD">
            <w:rPr>
              <w:rFonts w:ascii="Times New Roman" w:hAnsi="Times New Roman" w:cs="Times New Roman"/>
            </w:rPr>
            <w:fldChar w:fldCharType="separate"/>
          </w:r>
          <w:r w:rsidR="00E32CDD" w:rsidRPr="00E32CDD">
            <w:rPr>
              <w:rFonts w:ascii="Times New Roman" w:hAnsi="Times New Roman" w:cs="Times New Roman"/>
              <w:noProof/>
            </w:rPr>
            <w:t>(Ranheim, Kärner, &amp; Berterö, 2011)</w:t>
          </w:r>
          <w:r w:rsidR="00E32CDD">
            <w:rPr>
              <w:rFonts w:ascii="Times New Roman" w:hAnsi="Times New Roman" w:cs="Times New Roman"/>
            </w:rPr>
            <w:fldChar w:fldCharType="end"/>
          </w:r>
        </w:sdtContent>
      </w:sdt>
      <w:r w:rsidR="00E32CDD">
        <w:rPr>
          <w:rFonts w:ascii="Times New Roman" w:hAnsi="Times New Roman" w:cs="Times New Roman"/>
        </w:rPr>
        <w:t>.</w:t>
      </w:r>
    </w:p>
    <w:p w14:paraId="75F9DF5D" w14:textId="77777777" w:rsidR="00C039BD" w:rsidRDefault="00C03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616058" w14:textId="7E90EAB4" w:rsidR="00C039BD" w:rsidRDefault="00C039BD" w:rsidP="00C039BD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575188C2" w14:textId="77777777" w:rsidR="00C039BD" w:rsidRDefault="00C039BD" w:rsidP="00C039BD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Bruce, M. L. (2015). CARING FOR DEPRESSION IN OLDER HOME HEALTH PATIENTS . </w:t>
      </w:r>
      <w:r>
        <w:rPr>
          <w:i/>
          <w:iCs/>
          <w:noProof/>
        </w:rPr>
        <w:t>J Psychosoc Nurs Ment Health Serv</w:t>
      </w:r>
      <w:r>
        <w:rPr>
          <w:noProof/>
        </w:rPr>
        <w:t xml:space="preserve"> </w:t>
      </w:r>
      <w:r>
        <w:rPr>
          <w:i/>
          <w:iCs/>
          <w:noProof/>
        </w:rPr>
        <w:t>, 53</w:t>
      </w:r>
      <w:r>
        <w:rPr>
          <w:noProof/>
        </w:rPr>
        <w:t xml:space="preserve"> (11), 25–30.</w:t>
      </w:r>
    </w:p>
    <w:p w14:paraId="6DF8689E" w14:textId="77777777" w:rsidR="00C039BD" w:rsidRDefault="00C039BD" w:rsidP="00C039BD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Kathleen, E. L. (2006). Depression Care for the Elderly: Reducing Barriers to Evidence Based Practice . </w:t>
      </w:r>
      <w:r>
        <w:rPr>
          <w:i/>
          <w:iCs/>
          <w:noProof/>
        </w:rPr>
        <w:t>Home Health Care Serv Q</w:t>
      </w:r>
      <w:r>
        <w:rPr>
          <w:noProof/>
        </w:rPr>
        <w:t xml:space="preserve"> </w:t>
      </w:r>
      <w:r>
        <w:rPr>
          <w:i/>
          <w:iCs/>
          <w:noProof/>
        </w:rPr>
        <w:t>, 25</w:t>
      </w:r>
      <w:r>
        <w:rPr>
          <w:noProof/>
        </w:rPr>
        <w:t xml:space="preserve"> (1), 115–148.</w:t>
      </w:r>
    </w:p>
    <w:p w14:paraId="6DD2760C" w14:textId="77777777" w:rsidR="00C039BD" w:rsidRDefault="00C039BD" w:rsidP="00C039BD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Kok, R. M., &amp; Reynolds, C. F. (2017). Management of Depression in Older Adults . </w:t>
      </w:r>
      <w:r>
        <w:rPr>
          <w:i/>
          <w:iCs/>
          <w:noProof/>
        </w:rPr>
        <w:t>JAMA</w:t>
      </w:r>
      <w:r>
        <w:rPr>
          <w:noProof/>
        </w:rPr>
        <w:t xml:space="preserve"> </w:t>
      </w:r>
      <w:r>
        <w:rPr>
          <w:i/>
          <w:iCs/>
          <w:noProof/>
        </w:rPr>
        <w:t>, 317</w:t>
      </w:r>
      <w:r>
        <w:rPr>
          <w:noProof/>
        </w:rPr>
        <w:t xml:space="preserve"> (20), 2114-2122.</w:t>
      </w:r>
    </w:p>
    <w:p w14:paraId="3E07A5EB" w14:textId="77777777" w:rsidR="00C039BD" w:rsidRDefault="00C039BD" w:rsidP="00C039BD">
      <w:pPr>
        <w:pStyle w:val="Bibliography"/>
        <w:spacing w:line="480" w:lineRule="auto"/>
        <w:ind w:left="720" w:hanging="720"/>
        <w:rPr>
          <w:noProof/>
          <w:lang w:val="uz-Cyrl-UZ"/>
        </w:rPr>
      </w:pPr>
      <w:r>
        <w:rPr>
          <w:noProof/>
          <w:lang w:val="uz-Cyrl-UZ"/>
        </w:rPr>
        <w:t xml:space="preserve">Peplau, H. E. (1992). Interpersonal Relations: A Theoretical Framework for Application in Nursing Practice. </w:t>
      </w:r>
      <w:r>
        <w:rPr>
          <w:i/>
          <w:iCs/>
          <w:noProof/>
          <w:lang w:val="uz-Cyrl-UZ"/>
        </w:rPr>
        <w:t>Sage Journals, Vol 5, Iss 1</w:t>
      </w:r>
      <w:r>
        <w:rPr>
          <w:noProof/>
          <w:lang w:val="uz-Cyrl-UZ"/>
        </w:rPr>
        <w:t xml:space="preserve"> .</w:t>
      </w:r>
    </w:p>
    <w:p w14:paraId="1888E8A4" w14:textId="4674F014" w:rsidR="00C039BD" w:rsidRDefault="00C039BD" w:rsidP="00C039BD">
      <w:pPr>
        <w:spacing w:line="480" w:lineRule="auto"/>
        <w:ind w:left="720" w:hanging="720"/>
        <w:jc w:val="both"/>
      </w:pPr>
      <w:r>
        <w:rPr>
          <w:noProof/>
        </w:rPr>
        <w:t xml:space="preserve">Ranheim, A. E., Kärner, A., &amp; Berterö, C. (2011). Eliciting reflections on caring theory in elderly caring practice . </w:t>
      </w:r>
      <w:r>
        <w:rPr>
          <w:i/>
          <w:iCs/>
          <w:noProof/>
        </w:rPr>
        <w:t>Int J Qual Stud Health Well-being</w:t>
      </w:r>
      <w:r>
        <w:rPr>
          <w:noProof/>
        </w:rPr>
        <w:t xml:space="preserve"> </w:t>
      </w:r>
      <w:r>
        <w:rPr>
          <w:i/>
          <w:iCs/>
          <w:noProof/>
        </w:rPr>
        <w:t>, 6</w:t>
      </w:r>
      <w:r>
        <w:rPr>
          <w:noProof/>
        </w:rPr>
        <w:t xml:space="preserve"> (3).</w:t>
      </w:r>
    </w:p>
    <w:p w14:paraId="6E665654" w14:textId="77777777" w:rsidR="00C039BD" w:rsidRPr="007869A7" w:rsidRDefault="00C039BD" w:rsidP="00C039B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C039BD" w:rsidRPr="007869A7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905B" w14:textId="77777777" w:rsidR="00C53CAC" w:rsidRDefault="00C53CAC" w:rsidP="00BA3C2B">
      <w:r>
        <w:separator/>
      </w:r>
    </w:p>
  </w:endnote>
  <w:endnote w:type="continuationSeparator" w:id="0">
    <w:p w14:paraId="3B715AE2" w14:textId="77777777" w:rsidR="00C53CAC" w:rsidRDefault="00C53CAC" w:rsidP="00BA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8FBA" w14:textId="77777777" w:rsidR="00C53CAC" w:rsidRDefault="00C53CAC" w:rsidP="00BA3C2B">
      <w:r>
        <w:separator/>
      </w:r>
    </w:p>
  </w:footnote>
  <w:footnote w:type="continuationSeparator" w:id="0">
    <w:p w14:paraId="3A669AC6" w14:textId="77777777" w:rsidR="00C53CAC" w:rsidRDefault="00C53CAC" w:rsidP="00BA3C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FC50" w14:textId="77777777" w:rsidR="00C53CAC" w:rsidRDefault="00C53CAC" w:rsidP="00C53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16DFD" w14:textId="77777777" w:rsidR="00C53CAC" w:rsidRDefault="00C53CAC" w:rsidP="00BA3C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F737" w14:textId="77777777" w:rsidR="00C53CAC" w:rsidRDefault="00C53CAC" w:rsidP="00C53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0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1BFDE" w14:textId="77777777" w:rsidR="00C53CAC" w:rsidRDefault="00C53CAC" w:rsidP="00BA3C2B">
    <w:pPr>
      <w:pStyle w:val="Header"/>
      <w:ind w:right="360"/>
    </w:pPr>
    <w:r>
      <w:t>Running head: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B"/>
    <w:rsid w:val="00036335"/>
    <w:rsid w:val="000758D5"/>
    <w:rsid w:val="00105A4A"/>
    <w:rsid w:val="00123F82"/>
    <w:rsid w:val="002C30AA"/>
    <w:rsid w:val="004F3E88"/>
    <w:rsid w:val="007869A7"/>
    <w:rsid w:val="00851B03"/>
    <w:rsid w:val="009C508A"/>
    <w:rsid w:val="009E0725"/>
    <w:rsid w:val="00BA3C2B"/>
    <w:rsid w:val="00C039BD"/>
    <w:rsid w:val="00C53CAC"/>
    <w:rsid w:val="00C8709D"/>
    <w:rsid w:val="00CD22DD"/>
    <w:rsid w:val="00D53865"/>
    <w:rsid w:val="00D73858"/>
    <w:rsid w:val="00E32CDD"/>
    <w:rsid w:val="00E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F1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2B"/>
  </w:style>
  <w:style w:type="character" w:styleId="PageNumber">
    <w:name w:val="page number"/>
    <w:basedOn w:val="DefaultParagraphFont"/>
    <w:uiPriority w:val="99"/>
    <w:semiHidden/>
    <w:unhideWhenUsed/>
    <w:rsid w:val="00BA3C2B"/>
  </w:style>
  <w:style w:type="paragraph" w:styleId="Footer">
    <w:name w:val="footer"/>
    <w:basedOn w:val="Normal"/>
    <w:link w:val="FooterChar"/>
    <w:uiPriority w:val="99"/>
    <w:unhideWhenUsed/>
    <w:rsid w:val="00BA3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2B"/>
  </w:style>
  <w:style w:type="paragraph" w:styleId="BalloonText">
    <w:name w:val="Balloon Text"/>
    <w:basedOn w:val="Normal"/>
    <w:link w:val="BalloonTextChar"/>
    <w:uiPriority w:val="99"/>
    <w:semiHidden/>
    <w:unhideWhenUsed/>
    <w:rsid w:val="00C53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A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039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2B"/>
  </w:style>
  <w:style w:type="character" w:styleId="PageNumber">
    <w:name w:val="page number"/>
    <w:basedOn w:val="DefaultParagraphFont"/>
    <w:uiPriority w:val="99"/>
    <w:semiHidden/>
    <w:unhideWhenUsed/>
    <w:rsid w:val="00BA3C2B"/>
  </w:style>
  <w:style w:type="paragraph" w:styleId="Footer">
    <w:name w:val="footer"/>
    <w:basedOn w:val="Normal"/>
    <w:link w:val="FooterChar"/>
    <w:uiPriority w:val="99"/>
    <w:unhideWhenUsed/>
    <w:rsid w:val="00BA3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2B"/>
  </w:style>
  <w:style w:type="paragraph" w:styleId="BalloonText">
    <w:name w:val="Balloon Text"/>
    <w:basedOn w:val="Normal"/>
    <w:link w:val="BalloonTextChar"/>
    <w:uiPriority w:val="99"/>
    <w:semiHidden/>
    <w:unhideWhenUsed/>
    <w:rsid w:val="00C53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A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0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Rob171</b:Tag>
    <b:SourceType>JournalArticle</b:SourceType>
    <b:Guid>{E67E0255-2DE6-224F-989F-E6317606528D}</b:Guid>
    <b:Title>Management of Depression in Older Adults </b:Title>
    <b:Year>2017</b:Year>
    <b:Author>
      <b:Author>
        <b:NameList>
          <b:Person>
            <b:Last>Kok</b:Last>
            <b:First>Rob</b:First>
            <b:Middle>M.</b:Middle>
          </b:Person>
          <b:Person>
            <b:Last>Reynolds</b:Last>
            <b:First>Charles</b:First>
            <b:Middle>F.</b:Middle>
          </b:Person>
        </b:NameList>
      </b:Author>
    </b:Author>
    <b:JournalName>JAMA</b:JournalName>
    <b:Volume>317</b:Volume>
    <b:Issue>20</b:Issue>
    <b:Pages>2114-2122</b:Pages>
    <b:RefOrder>1</b:RefOrder>
  </b:Source>
  <b:Source>
    <b:Tag>Alb11</b:Tag>
    <b:SourceType>JournalArticle</b:SourceType>
    <b:Guid>{033F832E-1DDC-944C-BDA0-D774FA7A39F9}</b:Guid>
    <b:Author>
      <b:Author>
        <b:NameList>
          <b:Person>
            <b:Last>Ranheim</b:Last>
            <b:First>Albertine</b:First>
            <b:Middle>Elisabeth</b:Middle>
          </b:Person>
          <b:Person>
            <b:Last>Kärner</b:Last>
            <b:First>Anita</b:First>
          </b:Person>
          <b:Person>
            <b:Last>Berterö</b:Last>
            <b:First>Carina</b:First>
          </b:Person>
        </b:NameList>
      </b:Author>
    </b:Author>
    <b:Title>Eliciting reflections on caring theory in elderly caring practice </b:Title>
    <b:JournalName>Int J Qual Stud Health Well-being</b:JournalName>
    <b:Year>2011</b:Year>
    <b:Volume>6</b:Volume>
    <b:Issue>3</b:Issue>
    <b:RefOrder>5</b:RefOrder>
  </b:Source>
  <b:Source>
    <b:Tag>Hil92</b:Tag>
    <b:SourceType>JournalArticle</b:SourceType>
    <b:Guid>{5686CCC5-CFCF-40FA-B0B6-0A3D18CDEA7B}</b:Guid>
    <b:LCID>uz-Cyrl-UZ</b:LCID>
    <b:Author>
      <b:Author>
        <b:NameList>
          <b:Person>
            <b:Last>Peplau</b:Last>
            <b:First>Hildegard</b:First>
            <b:Middle>E</b:Middle>
          </b:Person>
        </b:NameList>
      </b:Author>
    </b:Author>
    <b:Title>Interpersonal Relations: A Theoretical Framework for Application in Nursing Practice</b:Title>
    <b:Year>1992</b:Year>
    <b:JournalName>Sage Journals, Vol 5, Iss 1</b:JournalName>
    <b:RefOrder>4</b:RefOrder>
  </b:Source>
  <b:Source>
    <b:Tag>Mar153</b:Tag>
    <b:SourceType>JournalArticle</b:SourceType>
    <b:Guid>{2B084988-09DB-CD44-B26F-1F20BEC72EE1}</b:Guid>
    <b:Author>
      <b:Author>
        <b:NameList>
          <b:Person>
            <b:Last>Bruce</b:Last>
            <b:First>Martha</b:First>
            <b:Middle>L.</b:Middle>
          </b:Person>
        </b:NameList>
      </b:Author>
    </b:Author>
    <b:Title>CARING FOR DEPRESSION IN OLDER HOME HEALTH PATIENTS </b:Title>
    <b:JournalName>J Psychosoc Nurs Ment Health Serv</b:JournalName>
    <b:Year>2015</b:Year>
    <b:Volume>53</b:Volume>
    <b:Issue>11</b:Issue>
    <b:Pages>25–30</b:Pages>
    <b:RefOrder>2</b:RefOrder>
  </b:Source>
  <b:Source>
    <b:Tag>ELL06</b:Tag>
    <b:SourceType>JournalArticle</b:SourceType>
    <b:Guid>{5EC6CE1C-4BB9-4E44-BE16-7F54671CB0E8}</b:Guid>
    <b:Author>
      <b:Author>
        <b:NameList>
          <b:Person>
            <b:Last>Kathleen</b:Last>
            <b:First>E</b:First>
            <b:Middle>LL</b:Middle>
          </b:Person>
        </b:NameList>
      </b:Author>
    </b:Author>
    <b:Title>Depression Care for the Elderly: Reducing Barriers to Evidence Based Practice </b:Title>
    <b:JournalName>Home Health Care Serv Q</b:JournalName>
    <b:Year>2006</b:Year>
    <b:Volume>25</b:Volume>
    <b:Issue>1</b:Issue>
    <b:Pages>115–148</b:Pages>
    <b:RefOrder>3</b:RefOrder>
  </b:Source>
</b:Sources>
</file>

<file path=customXml/itemProps1.xml><?xml version="1.0" encoding="utf-8"?>
<ds:datastoreItem xmlns:ds="http://schemas.openxmlformats.org/officeDocument/2006/customXml" ds:itemID="{A63BA210-68AA-B044-8740-624A1AF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417</Words>
  <Characters>2383</Characters>
  <Application>Microsoft Macintosh Word</Application>
  <DocSecurity>0</DocSecurity>
  <Lines>19</Lines>
  <Paragraphs>5</Paragraphs>
  <ScaleCrop>false</ScaleCrop>
  <Company>art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17</cp:revision>
  <dcterms:created xsi:type="dcterms:W3CDTF">2019-07-08T12:09:00Z</dcterms:created>
  <dcterms:modified xsi:type="dcterms:W3CDTF">2019-07-08T16:50:00Z</dcterms:modified>
</cp:coreProperties>
</file>