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86C98" w14:textId="77777777" w:rsidR="00620020" w:rsidRDefault="00620020" w:rsidP="00620020">
      <w:pPr>
        <w:spacing w:line="480" w:lineRule="auto"/>
        <w:jc w:val="center"/>
      </w:pPr>
    </w:p>
    <w:p w14:paraId="4E1AEF44" w14:textId="77777777" w:rsidR="00620020" w:rsidRDefault="00620020" w:rsidP="00620020">
      <w:pPr>
        <w:spacing w:line="480" w:lineRule="auto"/>
        <w:jc w:val="center"/>
      </w:pPr>
    </w:p>
    <w:p w14:paraId="7A59DAD7" w14:textId="77777777" w:rsidR="00620020" w:rsidRDefault="00620020" w:rsidP="00620020">
      <w:pPr>
        <w:spacing w:line="480" w:lineRule="auto"/>
        <w:jc w:val="center"/>
      </w:pPr>
    </w:p>
    <w:p w14:paraId="642D73D2" w14:textId="77777777" w:rsidR="00620020" w:rsidRDefault="00620020" w:rsidP="00620020">
      <w:pPr>
        <w:spacing w:line="480" w:lineRule="auto"/>
        <w:jc w:val="center"/>
      </w:pPr>
    </w:p>
    <w:p w14:paraId="3EC13A19" w14:textId="77777777" w:rsidR="00620020" w:rsidRDefault="00620020" w:rsidP="00620020">
      <w:pPr>
        <w:spacing w:line="480" w:lineRule="auto"/>
        <w:jc w:val="center"/>
      </w:pPr>
    </w:p>
    <w:p w14:paraId="15DE9FC2" w14:textId="77777777" w:rsidR="00620020" w:rsidRDefault="00620020" w:rsidP="00620020">
      <w:pPr>
        <w:spacing w:line="480" w:lineRule="auto"/>
        <w:jc w:val="center"/>
      </w:pPr>
    </w:p>
    <w:p w14:paraId="18A3A4AE" w14:textId="77777777" w:rsidR="004F3E88" w:rsidRDefault="00620020" w:rsidP="00620020">
      <w:pPr>
        <w:spacing w:line="480" w:lineRule="auto"/>
        <w:jc w:val="center"/>
      </w:pPr>
      <w:r>
        <w:t>Title page</w:t>
      </w:r>
    </w:p>
    <w:p w14:paraId="58F15A76" w14:textId="77777777" w:rsidR="00E80CAB" w:rsidRDefault="00620020" w:rsidP="00620020">
      <w:pPr>
        <w:spacing w:line="480" w:lineRule="auto"/>
        <w:jc w:val="center"/>
      </w:pPr>
      <w:r>
        <w:t>DB 4</w:t>
      </w:r>
    </w:p>
    <w:p w14:paraId="3E2843FF" w14:textId="77777777" w:rsidR="00E80CAB" w:rsidRDefault="00E80CAB">
      <w:r>
        <w:br w:type="page"/>
      </w:r>
    </w:p>
    <w:p w14:paraId="29C57364" w14:textId="6570F83D" w:rsidR="00620020" w:rsidRDefault="00D84636" w:rsidP="00D84636">
      <w:pPr>
        <w:spacing w:line="480" w:lineRule="auto"/>
        <w:ind w:firstLine="720"/>
        <w:jc w:val="both"/>
        <w:rPr>
          <w:rFonts w:ascii="Times New Roman" w:hAnsi="Times New Roman" w:cs="Times New Roman"/>
        </w:rPr>
      </w:pPr>
      <w:r w:rsidRPr="00D84636">
        <w:rPr>
          <w:rFonts w:ascii="Times New Roman" w:hAnsi="Times New Roman" w:cs="Times New Roman"/>
        </w:rPr>
        <w:lastRenderedPageBreak/>
        <w:t>The discharge plan for the pati</w:t>
      </w:r>
      <w:r w:rsidR="00F5709C">
        <w:rPr>
          <w:rFonts w:ascii="Times New Roman" w:hAnsi="Times New Roman" w:cs="Times New Roman"/>
        </w:rPr>
        <w:t>ent includes the current medical</w:t>
      </w:r>
      <w:r w:rsidRPr="00D84636">
        <w:rPr>
          <w:rFonts w:ascii="Times New Roman" w:hAnsi="Times New Roman" w:cs="Times New Roman"/>
        </w:rPr>
        <w:t xml:space="preserve"> condition and family history. </w:t>
      </w:r>
      <w:r w:rsidR="00F5709C">
        <w:rPr>
          <w:rFonts w:ascii="Times New Roman" w:hAnsi="Times New Roman" w:cs="Times New Roman"/>
        </w:rPr>
        <w:t>T</w:t>
      </w:r>
      <w:r w:rsidR="00063C26">
        <w:rPr>
          <w:rFonts w:ascii="Times New Roman" w:hAnsi="Times New Roman" w:cs="Times New Roman"/>
        </w:rPr>
        <w:t>he pla</w:t>
      </w:r>
      <w:r w:rsidR="00F5709C">
        <w:rPr>
          <w:rFonts w:ascii="Times New Roman" w:hAnsi="Times New Roman" w:cs="Times New Roman"/>
        </w:rPr>
        <w:t xml:space="preserve">n ensures safe and smooth plan and minimize risks of readmission. </w:t>
      </w:r>
      <w:r w:rsidR="005B26A6">
        <w:rPr>
          <w:rFonts w:ascii="Times New Roman" w:hAnsi="Times New Roman" w:cs="Times New Roman"/>
        </w:rPr>
        <w:t xml:space="preserve">The discharge summary include details about the medications, diet plan and physical activities that reduce the </w:t>
      </w:r>
      <w:r w:rsidR="00BB7C6A">
        <w:rPr>
          <w:rFonts w:ascii="Times New Roman" w:hAnsi="Times New Roman" w:cs="Times New Roman"/>
        </w:rPr>
        <w:t xml:space="preserve">risks of readmission </w:t>
      </w:r>
      <w:sdt>
        <w:sdtPr>
          <w:rPr>
            <w:rFonts w:ascii="Times New Roman" w:hAnsi="Times New Roman" w:cs="Times New Roman"/>
          </w:rPr>
          <w:id w:val="-19938322"/>
          <w:citation/>
        </w:sdtPr>
        <w:sdtContent>
          <w:r w:rsidR="00BB7C6A">
            <w:rPr>
              <w:rFonts w:ascii="Times New Roman" w:hAnsi="Times New Roman" w:cs="Times New Roman"/>
            </w:rPr>
            <w:fldChar w:fldCharType="begin"/>
          </w:r>
          <w:r w:rsidR="00BB7C6A">
            <w:rPr>
              <w:rFonts w:ascii="Times New Roman" w:hAnsi="Times New Roman" w:cs="Times New Roman"/>
            </w:rPr>
            <w:instrText xml:space="preserve"> CITATION Mal18 \l 1033 </w:instrText>
          </w:r>
          <w:r w:rsidR="00BB7C6A">
            <w:rPr>
              <w:rFonts w:ascii="Times New Roman" w:hAnsi="Times New Roman" w:cs="Times New Roman"/>
            </w:rPr>
            <w:fldChar w:fldCharType="separate"/>
          </w:r>
          <w:r w:rsidR="00BB7C6A" w:rsidRPr="00BB7C6A">
            <w:rPr>
              <w:rFonts w:ascii="Times New Roman" w:hAnsi="Times New Roman" w:cs="Times New Roman"/>
              <w:noProof/>
            </w:rPr>
            <w:t>(Brown, 2018)</w:t>
          </w:r>
          <w:r w:rsidR="00BB7C6A">
            <w:rPr>
              <w:rFonts w:ascii="Times New Roman" w:hAnsi="Times New Roman" w:cs="Times New Roman"/>
            </w:rPr>
            <w:fldChar w:fldCharType="end"/>
          </w:r>
        </w:sdtContent>
      </w:sdt>
      <w:r w:rsidR="00BB7C6A">
        <w:rPr>
          <w:rFonts w:ascii="Times New Roman" w:hAnsi="Times New Roman" w:cs="Times New Roman"/>
        </w:rPr>
        <w:t xml:space="preserve">. Before discharging the patient it is assured that the blood pressure is table. It contain information about the reasons for admission, functional status of patients with medication lists and needs for therapy. This comprises of durable medical equipment and role of primary caregiver. Physicians have significant role in defining the conditions and time for discharge. It is important to ensure that the patient understand details about medications and is capable of performing self-assisting methods. The nurse has crucial role in educating the patient about the diet that reduce the risks of high cholesterol and blood pressure. Timings of intervention are also identified that will prevent the patient for readmission. </w:t>
      </w:r>
    </w:p>
    <w:p w14:paraId="39F021EA" w14:textId="7BEC309E" w:rsidR="002E4C96" w:rsidRDefault="0039460B" w:rsidP="00ED6F64">
      <w:pPr>
        <w:spacing w:line="480" w:lineRule="auto"/>
        <w:ind w:firstLine="720"/>
        <w:jc w:val="both"/>
        <w:rPr>
          <w:rFonts w:ascii="Times New Roman" w:hAnsi="Times New Roman" w:cs="Times New Roman"/>
        </w:rPr>
      </w:pPr>
      <w:r>
        <w:rPr>
          <w:rFonts w:ascii="Times New Roman" w:hAnsi="Times New Roman" w:cs="Times New Roman"/>
        </w:rPr>
        <w:t xml:space="preserve">The discharge summary include teaching plan that identify the person who will be taking care of the patient at home. The goals are identified and discussed with the family caregiver and the patient. The discharge summary include written explanations that are also verbally shared. </w:t>
      </w:r>
      <w:r w:rsidR="00ED6F64">
        <w:rPr>
          <w:rFonts w:ascii="Times New Roman" w:hAnsi="Times New Roman" w:cs="Times New Roman"/>
        </w:rPr>
        <w:t xml:space="preserve">The nurse explain to the patient and family caregiver how they will find that the medication is effective. Special instructions are added that explains which medication will  be needed in different situations. The right dose of each medication is also mentioned in the summary that guarantee safe administration. Suggestions are also given that help patient in avoiding potential medical problems. The healthcare provider ensures that the family caregiver has understood the instructions and is capable of following them </w:t>
      </w:r>
      <w:sdt>
        <w:sdtPr>
          <w:rPr>
            <w:rFonts w:ascii="Times New Roman" w:hAnsi="Times New Roman" w:cs="Times New Roman"/>
          </w:rPr>
          <w:id w:val="178704877"/>
          <w:citation/>
        </w:sdtPr>
        <w:sdtContent>
          <w:r w:rsidR="004E344E">
            <w:rPr>
              <w:rFonts w:ascii="Times New Roman" w:hAnsi="Times New Roman" w:cs="Times New Roman"/>
            </w:rPr>
            <w:fldChar w:fldCharType="begin"/>
          </w:r>
          <w:r w:rsidR="004E344E">
            <w:rPr>
              <w:rFonts w:ascii="Times New Roman" w:hAnsi="Times New Roman" w:cs="Times New Roman"/>
            </w:rPr>
            <w:instrText xml:space="preserve"> CITATION KSe17 \l 1033 </w:instrText>
          </w:r>
          <w:r w:rsidR="004E344E">
            <w:rPr>
              <w:rFonts w:ascii="Times New Roman" w:hAnsi="Times New Roman" w:cs="Times New Roman"/>
            </w:rPr>
            <w:fldChar w:fldCharType="separate"/>
          </w:r>
          <w:r w:rsidR="004E344E" w:rsidRPr="004E344E">
            <w:rPr>
              <w:rFonts w:ascii="Times New Roman" w:hAnsi="Times New Roman" w:cs="Times New Roman"/>
              <w:noProof/>
            </w:rPr>
            <w:t>(Sexson, Lindauer, &amp; Harvath, 2017)</w:t>
          </w:r>
          <w:r w:rsidR="004E344E">
            <w:rPr>
              <w:rFonts w:ascii="Times New Roman" w:hAnsi="Times New Roman" w:cs="Times New Roman"/>
            </w:rPr>
            <w:fldChar w:fldCharType="end"/>
          </w:r>
        </w:sdtContent>
      </w:sdt>
      <w:r w:rsidR="004E344E">
        <w:rPr>
          <w:rFonts w:ascii="Times New Roman" w:hAnsi="Times New Roman" w:cs="Times New Roman"/>
        </w:rPr>
        <w:t xml:space="preserve">. </w:t>
      </w:r>
    </w:p>
    <w:p w14:paraId="2F1210CA" w14:textId="77777777" w:rsidR="002E4C96" w:rsidRDefault="002E4C96">
      <w:pPr>
        <w:rPr>
          <w:rFonts w:ascii="Times New Roman" w:hAnsi="Times New Roman" w:cs="Times New Roman"/>
        </w:rPr>
      </w:pPr>
      <w:r>
        <w:rPr>
          <w:rFonts w:ascii="Times New Roman" w:hAnsi="Times New Roman" w:cs="Times New Roman"/>
        </w:rPr>
        <w:br w:type="page"/>
      </w:r>
    </w:p>
    <w:p w14:paraId="21169F31" w14:textId="32695082" w:rsidR="002E4C96" w:rsidRDefault="002E4C96" w:rsidP="002E4C9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w:t>
      </w:r>
      <w:bookmarkStart w:id="0" w:name="_GoBack"/>
      <w:bookmarkEnd w:id="0"/>
      <w:r>
        <w:rPr>
          <w:rFonts w:ascii="Times New Roman" w:hAnsi="Times New Roman" w:cs="Times New Roman"/>
        </w:rPr>
        <w:t>ces</w:t>
      </w:r>
    </w:p>
    <w:sdt>
      <w:sdtPr>
        <w:id w:val="111145805"/>
        <w:bibliography/>
      </w:sdtPr>
      <w:sdtContent>
        <w:p w14:paraId="62818F5D" w14:textId="77777777" w:rsidR="002E4C96" w:rsidRDefault="002E4C96" w:rsidP="002E4C96">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Brown, M. M. (2018). Transitions of Care . </w:t>
          </w:r>
          <w:r>
            <w:rPr>
              <w:i/>
              <w:iCs/>
              <w:noProof/>
            </w:rPr>
            <w:t xml:space="preserve">Chronic Illness Care </w:t>
          </w:r>
          <w:r>
            <w:rPr>
              <w:noProof/>
            </w:rPr>
            <w:t>.</w:t>
          </w:r>
        </w:p>
        <w:p w14:paraId="1F65CA7E" w14:textId="77777777" w:rsidR="002E4C96" w:rsidRDefault="002E4C96" w:rsidP="002E4C96">
          <w:pPr>
            <w:pStyle w:val="Bibliography"/>
            <w:spacing w:line="480" w:lineRule="auto"/>
            <w:ind w:left="720" w:hanging="720"/>
            <w:rPr>
              <w:noProof/>
            </w:rPr>
          </w:pPr>
          <w:r>
            <w:rPr>
              <w:noProof/>
            </w:rPr>
            <w:t xml:space="preserve">Sexson, K., Lindauer, A., &amp; Harvath, T. A. (2017). Discharge planning and teaching. </w:t>
          </w:r>
          <w:r>
            <w:rPr>
              <w:i/>
              <w:iCs/>
              <w:noProof/>
            </w:rPr>
            <w:t>AJN The American Journal of Nursin</w:t>
          </w:r>
          <w:r>
            <w:rPr>
              <w:noProof/>
            </w:rPr>
            <w:t xml:space="preserve"> </w:t>
          </w:r>
          <w:r>
            <w:rPr>
              <w:i/>
              <w:iCs/>
              <w:noProof/>
            </w:rPr>
            <w:t>, 117</w:t>
          </w:r>
          <w:r>
            <w:rPr>
              <w:noProof/>
            </w:rPr>
            <w:t xml:space="preserve"> (5), 58-60.</w:t>
          </w:r>
        </w:p>
        <w:p w14:paraId="44214906" w14:textId="77777777" w:rsidR="002E4C96" w:rsidRDefault="002E4C96" w:rsidP="002E4C96">
          <w:pPr>
            <w:spacing w:line="480" w:lineRule="auto"/>
            <w:ind w:left="720" w:hanging="720"/>
          </w:pPr>
          <w:r>
            <w:rPr>
              <w:b/>
              <w:bCs/>
              <w:noProof/>
            </w:rPr>
            <w:fldChar w:fldCharType="end"/>
          </w:r>
        </w:p>
      </w:sdtContent>
    </w:sdt>
    <w:p w14:paraId="0D4251E3" w14:textId="77777777" w:rsidR="002E4C96" w:rsidRDefault="002E4C96" w:rsidP="002E4C96">
      <w:pPr>
        <w:spacing w:line="480" w:lineRule="auto"/>
        <w:ind w:left="720" w:hanging="720"/>
        <w:jc w:val="both"/>
        <w:rPr>
          <w:rFonts w:ascii="Times New Roman" w:hAnsi="Times New Roman" w:cs="Times New Roman"/>
        </w:rPr>
      </w:pPr>
    </w:p>
    <w:p w14:paraId="490D5B39" w14:textId="77777777" w:rsidR="00BB7C6A" w:rsidRPr="00D84636" w:rsidRDefault="00BB7C6A" w:rsidP="00D84636">
      <w:pPr>
        <w:spacing w:line="480" w:lineRule="auto"/>
        <w:ind w:firstLine="720"/>
        <w:jc w:val="both"/>
        <w:rPr>
          <w:rFonts w:ascii="Times New Roman" w:hAnsi="Times New Roman" w:cs="Times New Roman"/>
        </w:rPr>
      </w:pPr>
    </w:p>
    <w:sectPr w:rsidR="00BB7C6A" w:rsidRPr="00D8463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CC705" w14:textId="77777777" w:rsidR="004E344E" w:rsidRDefault="004E344E" w:rsidP="00620020">
      <w:r>
        <w:separator/>
      </w:r>
    </w:p>
  </w:endnote>
  <w:endnote w:type="continuationSeparator" w:id="0">
    <w:p w14:paraId="095F7149" w14:textId="77777777" w:rsidR="004E344E" w:rsidRDefault="004E344E" w:rsidP="0062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8906F" w14:textId="77777777" w:rsidR="004E344E" w:rsidRDefault="004E344E" w:rsidP="00620020">
      <w:r>
        <w:separator/>
      </w:r>
    </w:p>
  </w:footnote>
  <w:footnote w:type="continuationSeparator" w:id="0">
    <w:p w14:paraId="6DD36138" w14:textId="77777777" w:rsidR="004E344E" w:rsidRDefault="004E344E" w:rsidP="006200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E44FC" w14:textId="77777777" w:rsidR="004E344E" w:rsidRDefault="004E344E" w:rsidP="00E80C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93ECF" w14:textId="77777777" w:rsidR="004E344E" w:rsidRDefault="004E344E" w:rsidP="0062002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1F5B9" w14:textId="77777777" w:rsidR="004E344E" w:rsidRDefault="004E344E" w:rsidP="00E80C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4C96">
      <w:rPr>
        <w:rStyle w:val="PageNumber"/>
        <w:noProof/>
      </w:rPr>
      <w:t>1</w:t>
    </w:r>
    <w:r>
      <w:rPr>
        <w:rStyle w:val="PageNumber"/>
      </w:rPr>
      <w:fldChar w:fldCharType="end"/>
    </w:r>
  </w:p>
  <w:p w14:paraId="78FC783F" w14:textId="77777777" w:rsidR="004E344E" w:rsidRDefault="004E344E" w:rsidP="00620020">
    <w:pPr>
      <w:pStyle w:val="Header"/>
      <w:ind w:right="360"/>
    </w:pPr>
    <w:r>
      <w:t>Running head: DB4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20"/>
    <w:rsid w:val="00063C26"/>
    <w:rsid w:val="002E4C96"/>
    <w:rsid w:val="0039460B"/>
    <w:rsid w:val="004E344E"/>
    <w:rsid w:val="004F3E88"/>
    <w:rsid w:val="005B26A6"/>
    <w:rsid w:val="00620020"/>
    <w:rsid w:val="00BB7C6A"/>
    <w:rsid w:val="00D84636"/>
    <w:rsid w:val="00E80CAB"/>
    <w:rsid w:val="00ED6F64"/>
    <w:rsid w:val="00F5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C84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C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020"/>
    <w:pPr>
      <w:tabs>
        <w:tab w:val="center" w:pos="4320"/>
        <w:tab w:val="right" w:pos="8640"/>
      </w:tabs>
    </w:pPr>
  </w:style>
  <w:style w:type="character" w:customStyle="1" w:styleId="HeaderChar">
    <w:name w:val="Header Char"/>
    <w:basedOn w:val="DefaultParagraphFont"/>
    <w:link w:val="Header"/>
    <w:uiPriority w:val="99"/>
    <w:rsid w:val="00620020"/>
  </w:style>
  <w:style w:type="character" w:styleId="PageNumber">
    <w:name w:val="page number"/>
    <w:basedOn w:val="DefaultParagraphFont"/>
    <w:uiPriority w:val="99"/>
    <w:semiHidden/>
    <w:unhideWhenUsed/>
    <w:rsid w:val="00620020"/>
  </w:style>
  <w:style w:type="paragraph" w:styleId="Footer">
    <w:name w:val="footer"/>
    <w:basedOn w:val="Normal"/>
    <w:link w:val="FooterChar"/>
    <w:uiPriority w:val="99"/>
    <w:unhideWhenUsed/>
    <w:rsid w:val="00620020"/>
    <w:pPr>
      <w:tabs>
        <w:tab w:val="center" w:pos="4320"/>
        <w:tab w:val="right" w:pos="8640"/>
      </w:tabs>
    </w:pPr>
  </w:style>
  <w:style w:type="character" w:customStyle="1" w:styleId="FooterChar">
    <w:name w:val="Footer Char"/>
    <w:basedOn w:val="DefaultParagraphFont"/>
    <w:link w:val="Footer"/>
    <w:uiPriority w:val="99"/>
    <w:rsid w:val="00620020"/>
  </w:style>
  <w:style w:type="paragraph" w:styleId="BalloonText">
    <w:name w:val="Balloon Text"/>
    <w:basedOn w:val="Normal"/>
    <w:link w:val="BalloonTextChar"/>
    <w:uiPriority w:val="99"/>
    <w:semiHidden/>
    <w:unhideWhenUsed/>
    <w:rsid w:val="00BB7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C6A"/>
    <w:rPr>
      <w:rFonts w:ascii="Lucida Grande" w:hAnsi="Lucida Grande" w:cs="Lucida Grande"/>
      <w:sz w:val="18"/>
      <w:szCs w:val="18"/>
    </w:rPr>
  </w:style>
  <w:style w:type="character" w:customStyle="1" w:styleId="Heading1Char">
    <w:name w:val="Heading 1 Char"/>
    <w:basedOn w:val="DefaultParagraphFont"/>
    <w:link w:val="Heading1"/>
    <w:uiPriority w:val="9"/>
    <w:rsid w:val="002E4C9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E4C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C9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020"/>
    <w:pPr>
      <w:tabs>
        <w:tab w:val="center" w:pos="4320"/>
        <w:tab w:val="right" w:pos="8640"/>
      </w:tabs>
    </w:pPr>
  </w:style>
  <w:style w:type="character" w:customStyle="1" w:styleId="HeaderChar">
    <w:name w:val="Header Char"/>
    <w:basedOn w:val="DefaultParagraphFont"/>
    <w:link w:val="Header"/>
    <w:uiPriority w:val="99"/>
    <w:rsid w:val="00620020"/>
  </w:style>
  <w:style w:type="character" w:styleId="PageNumber">
    <w:name w:val="page number"/>
    <w:basedOn w:val="DefaultParagraphFont"/>
    <w:uiPriority w:val="99"/>
    <w:semiHidden/>
    <w:unhideWhenUsed/>
    <w:rsid w:val="00620020"/>
  </w:style>
  <w:style w:type="paragraph" w:styleId="Footer">
    <w:name w:val="footer"/>
    <w:basedOn w:val="Normal"/>
    <w:link w:val="FooterChar"/>
    <w:uiPriority w:val="99"/>
    <w:unhideWhenUsed/>
    <w:rsid w:val="00620020"/>
    <w:pPr>
      <w:tabs>
        <w:tab w:val="center" w:pos="4320"/>
        <w:tab w:val="right" w:pos="8640"/>
      </w:tabs>
    </w:pPr>
  </w:style>
  <w:style w:type="character" w:customStyle="1" w:styleId="FooterChar">
    <w:name w:val="Footer Char"/>
    <w:basedOn w:val="DefaultParagraphFont"/>
    <w:link w:val="Footer"/>
    <w:uiPriority w:val="99"/>
    <w:rsid w:val="00620020"/>
  </w:style>
  <w:style w:type="paragraph" w:styleId="BalloonText">
    <w:name w:val="Balloon Text"/>
    <w:basedOn w:val="Normal"/>
    <w:link w:val="BalloonTextChar"/>
    <w:uiPriority w:val="99"/>
    <w:semiHidden/>
    <w:unhideWhenUsed/>
    <w:rsid w:val="00BB7C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7C6A"/>
    <w:rPr>
      <w:rFonts w:ascii="Lucida Grande" w:hAnsi="Lucida Grande" w:cs="Lucida Grande"/>
      <w:sz w:val="18"/>
      <w:szCs w:val="18"/>
    </w:rPr>
  </w:style>
  <w:style w:type="character" w:customStyle="1" w:styleId="Heading1Char">
    <w:name w:val="Heading 1 Char"/>
    <w:basedOn w:val="DefaultParagraphFont"/>
    <w:link w:val="Heading1"/>
    <w:uiPriority w:val="9"/>
    <w:rsid w:val="002E4C9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E4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Mal18</b:Tag>
    <b:SourceType>JournalArticle</b:SourceType>
    <b:Guid>{B58C8B49-BCA8-6846-B36F-4A5F48606065}</b:Guid>
    <b:Author>
      <b:Author>
        <b:NameList>
          <b:Person>
            <b:Last>Brown</b:Last>
            <b:First>Mallory</b:First>
            <b:Middle>McClester</b:Middle>
          </b:Person>
        </b:NameList>
      </b:Author>
    </b:Author>
    <b:Title>Transitions of Care  </b:Title>
    <b:JournalName>Chronic Illness Care  </b:JournalName>
    <b:Year>2018</b:Year>
    <b:RefOrder>1</b:RefOrder>
  </b:Source>
  <b:Source>
    <b:Tag>KSe17</b:Tag>
    <b:SourceType>JournalArticle</b:SourceType>
    <b:Guid>{7179E13F-373C-B54E-8BC1-956B0BE4ADF0}</b:Guid>
    <b:Author>
      <b:Author>
        <b:NameList>
          <b:Person>
            <b:Last>Sexson</b:Last>
            <b:First>K</b:First>
          </b:Person>
          <b:Person>
            <b:Last>Lindauer</b:Last>
            <b:First>A</b:First>
          </b:Person>
          <b:Person>
            <b:Last>Harvath</b:Last>
            <b:First>T</b:First>
            <b:Middle>A</b:Middle>
          </b:Person>
        </b:NameList>
      </b:Author>
    </b:Author>
    <b:Title>Discharge planning and teaching</b:Title>
    <b:JournalName>AJN The American Journal of Nursin</b:JournalName>
    <b:Year>2017</b:Year>
    <b:Volume>117</b:Volume>
    <b:Issue>5</b:Issue>
    <b:Pages>58-60</b:Pages>
    <b:RefOrder>2</b:RefOrder>
  </b:Source>
</b:Sources>
</file>

<file path=customXml/itemProps1.xml><?xml version="1.0" encoding="utf-8"?>
<ds:datastoreItem xmlns:ds="http://schemas.openxmlformats.org/officeDocument/2006/customXml" ds:itemID="{DED7F005-02DA-2D4B-8E3D-E7F3E1DB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327</Words>
  <Characters>1870</Characters>
  <Application>Microsoft Macintosh Word</Application>
  <DocSecurity>0</DocSecurity>
  <Lines>15</Lines>
  <Paragraphs>4</Paragraphs>
  <ScaleCrop>false</ScaleCrop>
  <Company>art</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8</cp:revision>
  <dcterms:created xsi:type="dcterms:W3CDTF">2019-07-12T17:21:00Z</dcterms:created>
  <dcterms:modified xsi:type="dcterms:W3CDTF">2019-07-12T18:28:00Z</dcterms:modified>
</cp:coreProperties>
</file>