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4607BF">
      <w:pPr>
        <w:pStyle w:val="Title"/>
      </w:pPr>
      <w:r>
        <w:t>321 W13 Infants Case Study</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4607BF" w:rsidP="002F170D">
      <w:pPr>
        <w:pStyle w:val="SectionTitle"/>
      </w:pPr>
      <w:r w:rsidRPr="004607BF">
        <w:lastRenderedPageBreak/>
        <w:t>321 W13 Infants Case Study</w:t>
      </w:r>
    </w:p>
    <w:p w:rsidR="00096ED3" w:rsidRDefault="00096ED3" w:rsidP="00096ED3">
      <w:pPr>
        <w:pStyle w:val="Heading1"/>
      </w:pPr>
      <w:r>
        <w:t>Question 1</w:t>
      </w:r>
    </w:p>
    <w:p w:rsidR="0057167E" w:rsidRDefault="0057167E" w:rsidP="0057167E">
      <w:pPr>
        <w:pStyle w:val="Heading2"/>
      </w:pPr>
      <w:r>
        <w:t>Which assessment technique you would employ to assist in determining the situation (comprehensive, problem-oriented, or focused) and why?</w:t>
      </w:r>
    </w:p>
    <w:p w:rsidR="0057167E" w:rsidRDefault="00BD6367" w:rsidP="0057167E">
      <w:r>
        <w:t xml:space="preserve">Usually, comprehensive care and </w:t>
      </w:r>
      <w:r w:rsidR="00303AC3">
        <w:t>problem-oriented care</w:t>
      </w:r>
      <w:r w:rsidR="00303AC3">
        <w:t xml:space="preserve"> </w:t>
      </w:r>
      <w:r>
        <w:t xml:space="preserve">is used to </w:t>
      </w:r>
      <w:r w:rsidR="00735994">
        <w:t xml:space="preserve">treat patients, especially ones that need to be looked after </w:t>
      </w:r>
      <w:r w:rsidR="00D40B0C">
        <w:t xml:space="preserve">on </w:t>
      </w:r>
      <w:r w:rsidR="00472442">
        <w:t xml:space="preserve">a </w:t>
      </w:r>
      <w:r w:rsidR="00D40B0C">
        <w:t xml:space="preserve">one-on-one basis. However, </w:t>
      </w:r>
      <w:r w:rsidR="00A84665">
        <w:t xml:space="preserve">these measures include care not only required by the patient but also requested by the patient in question. While </w:t>
      </w:r>
      <w:r w:rsidR="00D40B0C">
        <w:t>deal</w:t>
      </w:r>
      <w:r w:rsidR="00A84665">
        <w:t>ing</w:t>
      </w:r>
      <w:r w:rsidR="00D40B0C">
        <w:t xml:space="preserve"> with young infants, especially </w:t>
      </w:r>
      <w:r w:rsidR="00387088">
        <w:t xml:space="preserve">those that are acting fussy, it is better to use </w:t>
      </w:r>
      <w:r w:rsidR="00303AC3">
        <w:t>focused care</w:t>
      </w:r>
      <w:r w:rsidR="00387088">
        <w:t>. It focuses on the means of solving the issue rather than the end</w:t>
      </w:r>
      <w:r w:rsidR="007F5104">
        <w:t xml:space="preserve"> and focuses on providing them with the care that they need </w:t>
      </w:r>
      <w:r w:rsidR="00EE5BF8">
        <w:fldChar w:fldCharType="begin"/>
      </w:r>
      <w:r w:rsidR="00757FFA">
        <w:instrText xml:space="preserve"> ADDIN ZOTERO_ITEM CSL_CITATION {"citationID":"fbj5VW1t","properties":{"formattedCitation":"(Ros\\uc0\\u233{}n, Persson, &amp; Persson, 2017)","plainCitation":"(Rosén, Persson, &amp; Persson, 2017)","noteIndex":0},"citationItems":[{"id":530,"uris":["http://zotero.org/users/local/5VyEEXyp/items/F4LCHJNA"],"uri":["http://zotero.org/users/local/5VyEEXyp/items/F4LCHJNA"],"itemData":{"id":530,"type":"article-journal","title":"Challenges of patient-focused care: Nurses’ descriptions and observations before and after intervention","container-title":"Nordic Journal of Nursing Research","page":"27-32","volume":"37","issue":"1","author":[{"family":"Rosén","given":"Helena"},{"family":"Persson","given":"Rebecca Gagnemo"},{"family":"Persson","given":"Eva"}],"issued":{"date-parts":[["2017"]]}}}],"schema":"https://github.com/citation-style-language/schema/raw/master/csl-citation.json"} </w:instrText>
      </w:r>
      <w:r w:rsidR="00EE5BF8">
        <w:fldChar w:fldCharType="separate"/>
      </w:r>
      <w:r w:rsidR="00757FFA" w:rsidRPr="00757FFA">
        <w:rPr>
          <w:rFonts w:ascii="Times New Roman" w:hAnsi="Times New Roman" w:cs="Times New Roman"/>
        </w:rPr>
        <w:t>(</w:t>
      </w:r>
      <w:proofErr w:type="spellStart"/>
      <w:r w:rsidR="00757FFA" w:rsidRPr="00757FFA">
        <w:rPr>
          <w:rFonts w:ascii="Times New Roman" w:hAnsi="Times New Roman" w:cs="Times New Roman"/>
        </w:rPr>
        <w:t>Rosén</w:t>
      </w:r>
      <w:proofErr w:type="spellEnd"/>
      <w:r w:rsidR="00757FFA" w:rsidRPr="00757FFA">
        <w:rPr>
          <w:rFonts w:ascii="Times New Roman" w:hAnsi="Times New Roman" w:cs="Times New Roman"/>
        </w:rPr>
        <w:t>, Persson, &amp; Persson, 2017)</w:t>
      </w:r>
      <w:r w:rsidR="00EE5BF8">
        <w:fldChar w:fldCharType="end"/>
      </w:r>
      <w:r w:rsidR="007F5104">
        <w:t>.</w:t>
      </w:r>
      <w:r w:rsidR="00901CDF">
        <w:t xml:space="preserve"> </w:t>
      </w:r>
      <w:proofErr w:type="gramStart"/>
      <w:r w:rsidR="00901CDF">
        <w:t>With regard to</w:t>
      </w:r>
      <w:proofErr w:type="gramEnd"/>
      <w:r w:rsidR="003F1E43">
        <w:t xml:space="preserve"> </w:t>
      </w:r>
      <w:r w:rsidR="0068119D">
        <w:t xml:space="preserve">the babies, given the fact that they cannot be questioned on the type of care they need, focused-care is the best </w:t>
      </w:r>
      <w:r w:rsidR="00437224">
        <w:t>alternative among the options at hand.</w:t>
      </w:r>
    </w:p>
    <w:p w:rsidR="0068119D" w:rsidRDefault="0068119D" w:rsidP="0057167E"/>
    <w:p w:rsidR="00096ED3" w:rsidRDefault="00096ED3" w:rsidP="00096ED3">
      <w:pPr>
        <w:pStyle w:val="Heading1"/>
      </w:pPr>
      <w:r>
        <w:t>Question 2</w:t>
      </w:r>
    </w:p>
    <w:p w:rsidR="0057167E" w:rsidRDefault="0057167E" w:rsidP="0057167E">
      <w:pPr>
        <w:pStyle w:val="Heading2"/>
      </w:pPr>
      <w:r>
        <w:t>Identify what assessment data are pertinent and what critical thinking measures you took to arrive at these conclusions.</w:t>
      </w:r>
    </w:p>
    <w:p w:rsidR="00437224" w:rsidRPr="00437224" w:rsidRDefault="00EA5675" w:rsidP="0080339F">
      <w:r>
        <w:t xml:space="preserve">Given that the children are </w:t>
      </w:r>
      <w:r w:rsidR="00CA7AD6">
        <w:t xml:space="preserve">not even a year old, the sort of case they required should be focused on easing </w:t>
      </w:r>
      <w:r w:rsidR="0080339F">
        <w:t>their problems</w:t>
      </w:r>
      <w:r w:rsidR="00F023C2">
        <w:t xml:space="preserve"> while looking for a long-lasting cure. </w:t>
      </w:r>
      <w:r w:rsidR="00D4099D">
        <w:t xml:space="preserve">It keeps their specific needs above that of the desired health outcomes. The decisions being made here should be derived from healthcare decisions and quality measurements. Patients, along with their family, are partners in terms of the patient’s healthcare providers. These patients </w:t>
      </w:r>
      <w:r w:rsidR="005931A7">
        <w:t>do not need to be treated from a clinical perspective alone, but also from an emotional perspective</w:t>
      </w:r>
      <w:r w:rsidR="00365EDC">
        <w:t xml:space="preserve">. They need to be </w:t>
      </w:r>
      <w:r w:rsidR="00365EDC">
        <w:lastRenderedPageBreak/>
        <w:t xml:space="preserve">cared for in ways that </w:t>
      </w:r>
      <w:r w:rsidR="00472442">
        <w:t>are</w:t>
      </w:r>
      <w:r w:rsidR="00365EDC">
        <w:t xml:space="preserve"> rather different than normal patients, considering their age and their affliction.</w:t>
      </w:r>
    </w:p>
    <w:p w:rsidR="00096ED3" w:rsidRPr="00096ED3" w:rsidRDefault="00096ED3" w:rsidP="00096ED3"/>
    <w:p w:rsidR="00096ED3" w:rsidRDefault="00096ED3" w:rsidP="00096ED3">
      <w:pPr>
        <w:pStyle w:val="Heading1"/>
      </w:pPr>
      <w:r>
        <w:t>Question 3</w:t>
      </w:r>
    </w:p>
    <w:p w:rsidR="0057167E" w:rsidRDefault="0057167E" w:rsidP="0057167E">
      <w:pPr>
        <w:pStyle w:val="Heading2"/>
      </w:pPr>
      <w:r>
        <w:t>Hypothesize a nursing diagnosis (or collaborative) and support.</w:t>
      </w:r>
    </w:p>
    <w:p w:rsidR="003A3164" w:rsidRDefault="00F65214" w:rsidP="003A3164">
      <w:r>
        <w:t xml:space="preserve">Crying is a rather common physiological behavior among infants. Between the ages of 6 to 8 weeks, </w:t>
      </w:r>
      <w:r w:rsidR="005B57EA">
        <w:t xml:space="preserve">babies </w:t>
      </w:r>
      <w:proofErr w:type="gramStart"/>
      <w:r w:rsidR="005B57EA">
        <w:t>have a tendency to</w:t>
      </w:r>
      <w:proofErr w:type="gramEnd"/>
      <w:r w:rsidR="005B57EA">
        <w:t xml:space="preserve"> cry as much as two to three times every 24 hours. However, excessive crying and being fussy is often referred to as ‘colic’ among infants and their caretaker</w:t>
      </w:r>
      <w:r w:rsidR="00872FA7">
        <w:t>s.</w:t>
      </w:r>
      <w:r w:rsidR="00E94076">
        <w:t xml:space="preserve"> In most babies, colic eases up at 3 months of age. However, in 90% of the babies, </w:t>
      </w:r>
      <w:r w:rsidR="00443152">
        <w:t xml:space="preserve">the condition can last up to 9 months of age. </w:t>
      </w:r>
      <w:r w:rsidR="003C59F3">
        <w:t>Add in the lack of sleep, increased hunger and frustration with unexplored surroundings</w:t>
      </w:r>
      <w:r w:rsidR="00672BFA">
        <w:t xml:space="preserve"> would only add to the fussiness of infants that already cry for more than 3 hours in a day. Given the stated scenario, this is the initial diagnosis of the infants </w:t>
      </w:r>
      <w:r w:rsidR="00164432">
        <w:fldChar w:fldCharType="begin"/>
      </w:r>
      <w:r w:rsidR="003C59F3">
        <w:instrText xml:space="preserve"> ADDIN ZOTERO_ITEM CSL_CITATION {"citationID":"gWjomfVv","properties":{"formattedCitation":"(Al Saadoon, Rizvi, Khan, Shuaili, &amp; Mamari, 2018)","plainCitation":"(Al Saadoon, Rizvi, Khan, Shuaili, &amp; Mamari, 2018)","noteIndex":0},"citationItems":[{"id":531,"uris":["http://zotero.org/users/local/5VyEEXyp/items/G2GVVNDC"],"uri":["http://zotero.org/users/local/5VyEEXyp/items/G2GVVNDC"],"itemData":{"id":531,"type":"article-journal","title":"Prevalence and Associated Factors of Infantile Colic among Omani Babies","container-title":"Clin Res Open Access","volume":"4","issue":"3","author":[{"family":"Al Saadoon","given":"M."},{"family":"Rizvi","given":"S."},{"family":"Khan","given":"I."},{"family":"Shuaili","given":"A. K. A."},{"family":"Mamari","given":"M. A. A."}],"issued":{"date-parts":[["2018"]]}}}],"schema":"https://github.com/citation-style-language/schema/raw/master/csl-citation.json"} </w:instrText>
      </w:r>
      <w:r w:rsidR="00164432">
        <w:fldChar w:fldCharType="separate"/>
      </w:r>
      <w:r w:rsidR="003C59F3" w:rsidRPr="003C59F3">
        <w:rPr>
          <w:rFonts w:ascii="Times New Roman" w:hAnsi="Times New Roman" w:cs="Times New Roman"/>
        </w:rPr>
        <w:t xml:space="preserve">(Al </w:t>
      </w:r>
      <w:proofErr w:type="spellStart"/>
      <w:r w:rsidR="003C59F3" w:rsidRPr="003C59F3">
        <w:rPr>
          <w:rFonts w:ascii="Times New Roman" w:hAnsi="Times New Roman" w:cs="Times New Roman"/>
        </w:rPr>
        <w:t>Saadoon</w:t>
      </w:r>
      <w:proofErr w:type="spellEnd"/>
      <w:r w:rsidR="003C59F3" w:rsidRPr="003C59F3">
        <w:rPr>
          <w:rFonts w:ascii="Times New Roman" w:hAnsi="Times New Roman" w:cs="Times New Roman"/>
        </w:rPr>
        <w:t xml:space="preserve">, Rizvi, Khan, </w:t>
      </w:r>
      <w:proofErr w:type="spellStart"/>
      <w:r w:rsidR="003C59F3" w:rsidRPr="003C59F3">
        <w:rPr>
          <w:rFonts w:ascii="Times New Roman" w:hAnsi="Times New Roman" w:cs="Times New Roman"/>
        </w:rPr>
        <w:t>Shuaili</w:t>
      </w:r>
      <w:proofErr w:type="spellEnd"/>
      <w:r w:rsidR="003C59F3" w:rsidRPr="003C59F3">
        <w:rPr>
          <w:rFonts w:ascii="Times New Roman" w:hAnsi="Times New Roman" w:cs="Times New Roman"/>
        </w:rPr>
        <w:t xml:space="preserve">, &amp; </w:t>
      </w:r>
      <w:proofErr w:type="spellStart"/>
      <w:r w:rsidR="003C59F3" w:rsidRPr="003C59F3">
        <w:rPr>
          <w:rFonts w:ascii="Times New Roman" w:hAnsi="Times New Roman" w:cs="Times New Roman"/>
        </w:rPr>
        <w:t>Mamari</w:t>
      </w:r>
      <w:proofErr w:type="spellEnd"/>
      <w:r w:rsidR="003C59F3" w:rsidRPr="003C59F3">
        <w:rPr>
          <w:rFonts w:ascii="Times New Roman" w:hAnsi="Times New Roman" w:cs="Times New Roman"/>
        </w:rPr>
        <w:t>, 2018)</w:t>
      </w:r>
      <w:r w:rsidR="00164432">
        <w:fldChar w:fldCharType="end"/>
      </w:r>
      <w:r w:rsidR="00672BFA">
        <w:t>.</w:t>
      </w:r>
    </w:p>
    <w:p w:rsidR="00672BFA" w:rsidRPr="003A3164" w:rsidRDefault="00672BFA" w:rsidP="003A3164">
      <w:r>
        <w:t xml:space="preserve">Furthermore, in case </w:t>
      </w:r>
      <w:r w:rsidR="002E14A7">
        <w:t xml:space="preserve">the infants are not colic, the matter becomes rather more serious, with the babies possibly suffering from one or more serious problems. This includes </w:t>
      </w:r>
      <w:r w:rsidR="00B57452">
        <w:t>headache, stomachache, diabetes, anemia, asthma, infections, head injury</w:t>
      </w:r>
      <w:r w:rsidR="00472442">
        <w:t>,</w:t>
      </w:r>
      <w:r w:rsidR="00B57452">
        <w:t xml:space="preserve"> and even autism and abnormal brain development</w:t>
      </w:r>
      <w:r w:rsidR="00470C94">
        <w:t xml:space="preserve"> </w:t>
      </w:r>
      <w:r w:rsidR="00470C94">
        <w:fldChar w:fldCharType="begin"/>
      </w:r>
      <w:r w:rsidR="007E043E">
        <w:instrText xml:space="preserve"> ADDIN ZOTERO_ITEM CSL_CITATION {"citationID":"ewnKSgnn","properties":{"formattedCitation":"(Turner &amp; Palamountain, 2015)","plainCitation":"(Turner &amp; Palamountain, 2015)","noteIndex":0},"citationItems":[{"id":534,"uris":["http://zotero.org/users/local/5VyEEXyp/items/9E2QYPZQ"],"uri":["http://zotero.org/users/local/5VyEEXyp/items/9E2QYPZQ"],"itemData":{"id":534,"type":"article-journal","title":"Infantile colic: Clinical features and diagnosis","container-title":"UpToDate. UpToDate","author":[{"family":"Turner","given":"Teri Lee"},{"family":"Palamountain","given":"S."}],"issued":{"date-parts":[["2015"]]}}}],"schema":"https://github.com/citation-style-language/schema/raw/master/csl-citation.json"} </w:instrText>
      </w:r>
      <w:r w:rsidR="00470C94">
        <w:fldChar w:fldCharType="separate"/>
      </w:r>
      <w:r w:rsidR="007E043E" w:rsidRPr="007E043E">
        <w:rPr>
          <w:rFonts w:ascii="Times New Roman" w:hAnsi="Times New Roman" w:cs="Times New Roman"/>
        </w:rPr>
        <w:t xml:space="preserve">(Turner &amp; </w:t>
      </w:r>
      <w:proofErr w:type="spellStart"/>
      <w:r w:rsidR="007E043E" w:rsidRPr="007E043E">
        <w:rPr>
          <w:rFonts w:ascii="Times New Roman" w:hAnsi="Times New Roman" w:cs="Times New Roman"/>
        </w:rPr>
        <w:t>Palamountain</w:t>
      </w:r>
      <w:proofErr w:type="spellEnd"/>
      <w:r w:rsidR="007E043E" w:rsidRPr="007E043E">
        <w:rPr>
          <w:rFonts w:ascii="Times New Roman" w:hAnsi="Times New Roman" w:cs="Times New Roman"/>
        </w:rPr>
        <w:t>, 2015)</w:t>
      </w:r>
      <w:r w:rsidR="00470C94">
        <w:fldChar w:fldCharType="end"/>
      </w:r>
      <w:r w:rsidR="00B57452">
        <w:t>.</w:t>
      </w:r>
    </w:p>
    <w:p w:rsidR="00096ED3" w:rsidRPr="00096ED3" w:rsidRDefault="00096ED3" w:rsidP="00096ED3"/>
    <w:p w:rsidR="00096ED3" w:rsidRDefault="00096ED3" w:rsidP="00096ED3">
      <w:pPr>
        <w:pStyle w:val="Heading1"/>
      </w:pPr>
      <w:r>
        <w:t>Question 4</w:t>
      </w:r>
    </w:p>
    <w:p w:rsidR="0057167E" w:rsidRDefault="0057167E" w:rsidP="0057167E">
      <w:pPr>
        <w:pStyle w:val="Heading2"/>
      </w:pPr>
      <w:r>
        <w:t>Identify one goal and one expected outcome for this situation.</w:t>
      </w:r>
    </w:p>
    <w:p w:rsidR="00096ED3" w:rsidRPr="00096ED3" w:rsidRDefault="007E043E" w:rsidP="00096ED3">
      <w:r>
        <w:t xml:space="preserve">The one expected goal of this situation is to treat the possible diagnosis of treating the infants for colic. Colic is a common ailment among 9-month-old infants. However, </w:t>
      </w:r>
      <w:r w:rsidR="00C9544C">
        <w:t xml:space="preserve">being fussy and irritable is not just a symptom of infants being colic, but it can also result in </w:t>
      </w:r>
      <w:proofErr w:type="gramStart"/>
      <w:r w:rsidR="00C9544C">
        <w:t>a number of</w:t>
      </w:r>
      <w:proofErr w:type="gramEnd"/>
      <w:r w:rsidR="00C9544C">
        <w:t xml:space="preserve"> </w:t>
      </w:r>
      <w:r w:rsidR="00C9544C">
        <w:lastRenderedPageBreak/>
        <w:t xml:space="preserve">various other illnesses, each more serious than the one before, especially in case of </w:t>
      </w:r>
      <w:r w:rsidR="00C9544C">
        <w:t>9-month-old infants</w:t>
      </w:r>
      <w:r w:rsidR="00C9544C">
        <w:t xml:space="preserve">. These illnesses include </w:t>
      </w:r>
      <w:r w:rsidR="00BF0BBE">
        <w:t>headache, stomachache, diabetes, anemia, asthma, infections, head injury</w:t>
      </w:r>
      <w:r w:rsidR="00472442">
        <w:t>,</w:t>
      </w:r>
      <w:r w:rsidR="00BF0BBE">
        <w:t xml:space="preserve"> and even autism and abnormal brain development </w:t>
      </w:r>
      <w:r w:rsidR="00BF0BBE">
        <w:fldChar w:fldCharType="begin"/>
      </w:r>
      <w:r w:rsidR="003E2222">
        <w:instrText xml:space="preserve"> ADDIN ZOTERO_ITEM CSL_CITATION {"citationID":"OxSGfP98","properties":{"formattedCitation":"(Turner &amp; Palamountain, 2015)","plainCitation":"(Turner &amp; Palamountain, 2015)","noteIndex":0},"citationItems":[{"id":534,"uris":["http://zotero.org/users/local/5VyEEXyp/items/9E2QYPZQ"],"uri":["http://zotero.org/users/local/5VyEEXyp/items/9E2QYPZQ"],"itemData":{"id":534,"type":"article-journal","title":"Infantile colic: Clinical features and diagnosis","container-title":"UpToDate. UpToDate","author":[{"family":"Turner","given":"Teri Lee"},{"family":"Palamountain","given":"S."}],"issued":{"date-parts":[["2015"]]}}}],"schema":"https://github.com/citation-style-language/schema/raw/master/csl-citation.json"} </w:instrText>
      </w:r>
      <w:r w:rsidR="00BF0BBE">
        <w:fldChar w:fldCharType="separate"/>
      </w:r>
      <w:r w:rsidR="00BF0BBE" w:rsidRPr="007E043E">
        <w:rPr>
          <w:rFonts w:ascii="Times New Roman" w:hAnsi="Times New Roman" w:cs="Times New Roman"/>
        </w:rPr>
        <w:t xml:space="preserve">(Turner &amp; </w:t>
      </w:r>
      <w:proofErr w:type="spellStart"/>
      <w:r w:rsidR="00BF0BBE" w:rsidRPr="007E043E">
        <w:rPr>
          <w:rFonts w:ascii="Times New Roman" w:hAnsi="Times New Roman" w:cs="Times New Roman"/>
        </w:rPr>
        <w:t>Palamountain</w:t>
      </w:r>
      <w:proofErr w:type="spellEnd"/>
      <w:r w:rsidR="00BF0BBE" w:rsidRPr="007E043E">
        <w:rPr>
          <w:rFonts w:ascii="Times New Roman" w:hAnsi="Times New Roman" w:cs="Times New Roman"/>
        </w:rPr>
        <w:t>, 2015)</w:t>
      </w:r>
      <w:r w:rsidR="00BF0BBE">
        <w:fldChar w:fldCharType="end"/>
      </w:r>
      <w:r w:rsidR="00BF0BBE">
        <w:t>. However, the expected outcomes of this situation would be to ensure tha</w:t>
      </w:r>
      <w:r w:rsidR="00472442">
        <w:t>t</w:t>
      </w:r>
      <w:r w:rsidR="00BF0BBE">
        <w:t xml:space="preserve"> the children are suffering from something treatable, that does not have long-term consequences such</w:t>
      </w:r>
      <w:r w:rsidR="00472442">
        <w:t xml:space="preserve"> as</w:t>
      </w:r>
      <w:r w:rsidR="00BF0BBE">
        <w:t xml:space="preserve"> colic, rather than a disease with serious implications.</w:t>
      </w:r>
    </w:p>
    <w:p w:rsidR="00096ED3" w:rsidRDefault="00096ED3" w:rsidP="00096ED3">
      <w:pPr>
        <w:pStyle w:val="Heading1"/>
      </w:pPr>
      <w:r>
        <w:t>Question 5</w:t>
      </w:r>
    </w:p>
    <w:p w:rsidR="0057167E" w:rsidRDefault="0057167E" w:rsidP="0057167E">
      <w:pPr>
        <w:pStyle w:val="Heading2"/>
      </w:pPr>
      <w:r>
        <w:t>Describe the best communication technique that you would use with these two infants to illustrate caring and patient-centered care.</w:t>
      </w:r>
    </w:p>
    <w:p w:rsidR="003E2222" w:rsidRDefault="00E759FF" w:rsidP="003E2222">
      <w:r>
        <w:t>Effective communication is an essential part of patient-centered care, especially in terms of infa</w:t>
      </w:r>
      <w:r w:rsidR="003C3809">
        <w:t>nt patients and their families. The physicians, traditionally, hold a position of respect and authority in society, however</w:t>
      </w:r>
      <w:r w:rsidR="00472442">
        <w:t>,</w:t>
      </w:r>
      <w:r w:rsidR="003C3809">
        <w:t xml:space="preserve"> opening communicating with the physician may become difficult for the family of patients. </w:t>
      </w:r>
      <w:r w:rsidR="0048151F">
        <w:t xml:space="preserve">Thus, the physician should invite the parents of the patient to discuss the information openly. </w:t>
      </w:r>
      <w:r w:rsidR="003E2222">
        <w:t>Both parties</w:t>
      </w:r>
      <w:r w:rsidR="0048151F">
        <w:t xml:space="preserve"> should feel at ease to address the vital concerns </w:t>
      </w:r>
      <w:r w:rsidR="003E2222">
        <w:t>regarding the patient and yet be forthcoming for the patient’s wellbeing.</w:t>
      </w:r>
    </w:p>
    <w:p w:rsidR="003E2222" w:rsidRDefault="003E2222" w:rsidP="003E2222"/>
    <w:p w:rsidR="003E2222" w:rsidRPr="001B3F54" w:rsidRDefault="003E2222" w:rsidP="003E2222">
      <w:pPr>
        <w:pStyle w:val="Heading1"/>
      </w:pPr>
      <w:r>
        <w:br w:type="column"/>
      </w:r>
      <w:r>
        <w:lastRenderedPageBreak/>
        <w:t>References</w:t>
      </w:r>
    </w:p>
    <w:p w:rsidR="003E2222" w:rsidRPr="003E2222" w:rsidRDefault="003E2222" w:rsidP="003E222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E2222">
        <w:rPr>
          <w:rFonts w:ascii="Times New Roman" w:hAnsi="Times New Roman" w:cs="Times New Roman"/>
        </w:rPr>
        <w:t xml:space="preserve">Al </w:t>
      </w:r>
      <w:proofErr w:type="spellStart"/>
      <w:r w:rsidRPr="003E2222">
        <w:rPr>
          <w:rFonts w:ascii="Times New Roman" w:hAnsi="Times New Roman" w:cs="Times New Roman"/>
        </w:rPr>
        <w:t>Saadoon</w:t>
      </w:r>
      <w:proofErr w:type="spellEnd"/>
      <w:r w:rsidRPr="003E2222">
        <w:rPr>
          <w:rFonts w:ascii="Times New Roman" w:hAnsi="Times New Roman" w:cs="Times New Roman"/>
        </w:rPr>
        <w:t xml:space="preserve">, M., Rizvi, S., Khan, I., </w:t>
      </w:r>
      <w:proofErr w:type="spellStart"/>
      <w:r w:rsidRPr="003E2222">
        <w:rPr>
          <w:rFonts w:ascii="Times New Roman" w:hAnsi="Times New Roman" w:cs="Times New Roman"/>
        </w:rPr>
        <w:t>Shuaili</w:t>
      </w:r>
      <w:proofErr w:type="spellEnd"/>
      <w:r w:rsidRPr="003E2222">
        <w:rPr>
          <w:rFonts w:ascii="Times New Roman" w:hAnsi="Times New Roman" w:cs="Times New Roman"/>
        </w:rPr>
        <w:t xml:space="preserve">, A. K. A., &amp; </w:t>
      </w:r>
      <w:proofErr w:type="spellStart"/>
      <w:r w:rsidRPr="003E2222">
        <w:rPr>
          <w:rFonts w:ascii="Times New Roman" w:hAnsi="Times New Roman" w:cs="Times New Roman"/>
        </w:rPr>
        <w:t>Mamari</w:t>
      </w:r>
      <w:proofErr w:type="spellEnd"/>
      <w:r w:rsidRPr="003E2222">
        <w:rPr>
          <w:rFonts w:ascii="Times New Roman" w:hAnsi="Times New Roman" w:cs="Times New Roman"/>
        </w:rPr>
        <w:t xml:space="preserve">, M. A. A. (2018). Prevalence and Associated Factors of Infantile Colic among Omani Babies. </w:t>
      </w:r>
      <w:r w:rsidRPr="003E2222">
        <w:rPr>
          <w:rFonts w:ascii="Times New Roman" w:hAnsi="Times New Roman" w:cs="Times New Roman"/>
          <w:i/>
          <w:iCs/>
        </w:rPr>
        <w:t>Clin Res Open Access</w:t>
      </w:r>
      <w:r w:rsidRPr="003E2222">
        <w:rPr>
          <w:rFonts w:ascii="Times New Roman" w:hAnsi="Times New Roman" w:cs="Times New Roman"/>
        </w:rPr>
        <w:t xml:space="preserve">, </w:t>
      </w:r>
      <w:r w:rsidRPr="003E2222">
        <w:rPr>
          <w:rFonts w:ascii="Times New Roman" w:hAnsi="Times New Roman" w:cs="Times New Roman"/>
          <w:i/>
          <w:iCs/>
        </w:rPr>
        <w:t>4</w:t>
      </w:r>
      <w:r w:rsidRPr="003E2222">
        <w:rPr>
          <w:rFonts w:ascii="Times New Roman" w:hAnsi="Times New Roman" w:cs="Times New Roman"/>
        </w:rPr>
        <w:t>(3).</w:t>
      </w:r>
    </w:p>
    <w:p w:rsidR="003E2222" w:rsidRPr="003E2222" w:rsidRDefault="003E2222" w:rsidP="003E2222">
      <w:pPr>
        <w:pStyle w:val="Bibliography"/>
        <w:rPr>
          <w:rFonts w:ascii="Times New Roman" w:hAnsi="Times New Roman" w:cs="Times New Roman"/>
        </w:rPr>
      </w:pPr>
      <w:proofErr w:type="spellStart"/>
      <w:r w:rsidRPr="003E2222">
        <w:rPr>
          <w:rFonts w:ascii="Times New Roman" w:hAnsi="Times New Roman" w:cs="Times New Roman"/>
        </w:rPr>
        <w:t>Rosén</w:t>
      </w:r>
      <w:proofErr w:type="spellEnd"/>
      <w:r w:rsidRPr="003E2222">
        <w:rPr>
          <w:rFonts w:ascii="Times New Roman" w:hAnsi="Times New Roman" w:cs="Times New Roman"/>
        </w:rPr>
        <w:t xml:space="preserve">, H., Persson, R. G., &amp; Persson, E. (2017). Challenges of patient-focused care: Nurses’ descriptions and observations before and after intervention. </w:t>
      </w:r>
      <w:r w:rsidRPr="003E2222">
        <w:rPr>
          <w:rFonts w:ascii="Times New Roman" w:hAnsi="Times New Roman" w:cs="Times New Roman"/>
          <w:i/>
          <w:iCs/>
        </w:rPr>
        <w:t>Nordic Journal of Nursing Research</w:t>
      </w:r>
      <w:r w:rsidRPr="003E2222">
        <w:rPr>
          <w:rFonts w:ascii="Times New Roman" w:hAnsi="Times New Roman" w:cs="Times New Roman"/>
        </w:rPr>
        <w:t xml:space="preserve">, </w:t>
      </w:r>
      <w:r w:rsidRPr="003E2222">
        <w:rPr>
          <w:rFonts w:ascii="Times New Roman" w:hAnsi="Times New Roman" w:cs="Times New Roman"/>
          <w:i/>
          <w:iCs/>
        </w:rPr>
        <w:t>37</w:t>
      </w:r>
      <w:r w:rsidRPr="003E2222">
        <w:rPr>
          <w:rFonts w:ascii="Times New Roman" w:hAnsi="Times New Roman" w:cs="Times New Roman"/>
        </w:rPr>
        <w:t>(1), 27–32.</w:t>
      </w:r>
    </w:p>
    <w:p w:rsidR="003E2222" w:rsidRPr="003E2222" w:rsidRDefault="003E2222" w:rsidP="003E2222">
      <w:pPr>
        <w:pStyle w:val="Bibliography"/>
        <w:rPr>
          <w:rFonts w:ascii="Times New Roman" w:hAnsi="Times New Roman" w:cs="Times New Roman"/>
        </w:rPr>
      </w:pPr>
      <w:r w:rsidRPr="003E2222">
        <w:rPr>
          <w:rFonts w:ascii="Times New Roman" w:hAnsi="Times New Roman" w:cs="Times New Roman"/>
        </w:rPr>
        <w:t xml:space="preserve">Turner, T. L., &amp; </w:t>
      </w:r>
      <w:proofErr w:type="spellStart"/>
      <w:r w:rsidRPr="003E2222">
        <w:rPr>
          <w:rFonts w:ascii="Times New Roman" w:hAnsi="Times New Roman" w:cs="Times New Roman"/>
        </w:rPr>
        <w:t>Palamountain</w:t>
      </w:r>
      <w:proofErr w:type="spellEnd"/>
      <w:r w:rsidRPr="003E2222">
        <w:rPr>
          <w:rFonts w:ascii="Times New Roman" w:hAnsi="Times New Roman" w:cs="Times New Roman"/>
        </w:rPr>
        <w:t xml:space="preserve">, S. (2015). Infantile colic: Clinical features and diagnosis. </w:t>
      </w:r>
      <w:r w:rsidRPr="003E2222">
        <w:rPr>
          <w:rFonts w:ascii="Times New Roman" w:hAnsi="Times New Roman" w:cs="Times New Roman"/>
          <w:i/>
          <w:iCs/>
        </w:rPr>
        <w:t>UpToDate. UpToDate</w:t>
      </w:r>
      <w:r w:rsidRPr="003E2222">
        <w:rPr>
          <w:rFonts w:ascii="Times New Roman" w:hAnsi="Times New Roman" w:cs="Times New Roman"/>
        </w:rPr>
        <w:t>.</w:t>
      </w:r>
    </w:p>
    <w:p w:rsidR="0067484A" w:rsidRPr="002F170D" w:rsidRDefault="003E2222" w:rsidP="00365D3B">
      <w:r>
        <w:fldChar w:fldCharType="end"/>
      </w:r>
      <w:bookmarkStart w:id="0" w:name="_GoBack"/>
      <w:bookmarkEnd w:id="0"/>
    </w:p>
    <w:sectPr w:rsidR="0067484A"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B79" w:rsidRDefault="00171B79">
      <w:pPr>
        <w:spacing w:line="240" w:lineRule="auto"/>
      </w:pPr>
      <w:r>
        <w:separator/>
      </w:r>
    </w:p>
    <w:p w:rsidR="00171B79" w:rsidRDefault="00171B79"/>
  </w:endnote>
  <w:endnote w:type="continuationSeparator" w:id="0">
    <w:p w:rsidR="00171B79" w:rsidRDefault="00171B79">
      <w:pPr>
        <w:spacing w:line="240" w:lineRule="auto"/>
      </w:pPr>
      <w:r>
        <w:continuationSeparator/>
      </w:r>
    </w:p>
    <w:p w:rsidR="00171B79" w:rsidRDefault="00171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B79" w:rsidRDefault="00171B79">
      <w:pPr>
        <w:spacing w:line="240" w:lineRule="auto"/>
      </w:pPr>
      <w:r>
        <w:separator/>
      </w:r>
    </w:p>
    <w:p w:rsidR="00171B79" w:rsidRDefault="00171B79"/>
  </w:footnote>
  <w:footnote w:type="continuationSeparator" w:id="0">
    <w:p w:rsidR="00171B79" w:rsidRDefault="00171B79">
      <w:pPr>
        <w:spacing w:line="240" w:lineRule="auto"/>
      </w:pPr>
      <w:r>
        <w:continuationSeparator/>
      </w:r>
    </w:p>
    <w:p w:rsidR="00171B79" w:rsidRDefault="00171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8633D">
    <w:pPr>
      <w:pStyle w:val="Header"/>
    </w:pPr>
    <w:r>
      <w:t>HEALTHCARE AND NURSING</w:t>
    </w:r>
    <w:r w:rsidR="00E964AB">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A409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48633D">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7167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kODWgDkv1AhLQAAAA=="/>
  </w:docVars>
  <w:rsids>
    <w:rsidRoot w:val="005C39B5"/>
    <w:rsid w:val="00072B2B"/>
    <w:rsid w:val="00074B86"/>
    <w:rsid w:val="00096ED3"/>
    <w:rsid w:val="000A40AE"/>
    <w:rsid w:val="000A69F6"/>
    <w:rsid w:val="000D3F41"/>
    <w:rsid w:val="00164432"/>
    <w:rsid w:val="00171B79"/>
    <w:rsid w:val="001B3F54"/>
    <w:rsid w:val="00222467"/>
    <w:rsid w:val="002333C6"/>
    <w:rsid w:val="002E14A7"/>
    <w:rsid w:val="002E7FBC"/>
    <w:rsid w:val="002F170D"/>
    <w:rsid w:val="00303AC3"/>
    <w:rsid w:val="0032235C"/>
    <w:rsid w:val="00355DCA"/>
    <w:rsid w:val="00365D3B"/>
    <w:rsid w:val="00365EDC"/>
    <w:rsid w:val="00387088"/>
    <w:rsid w:val="003A3164"/>
    <w:rsid w:val="003C3809"/>
    <w:rsid w:val="003C59F3"/>
    <w:rsid w:val="003D09DC"/>
    <w:rsid w:val="003E2222"/>
    <w:rsid w:val="003F1E43"/>
    <w:rsid w:val="00437224"/>
    <w:rsid w:val="00443152"/>
    <w:rsid w:val="004607BF"/>
    <w:rsid w:val="00470C94"/>
    <w:rsid w:val="004718B7"/>
    <w:rsid w:val="00472442"/>
    <w:rsid w:val="004724D7"/>
    <w:rsid w:val="0048151F"/>
    <w:rsid w:val="0048633D"/>
    <w:rsid w:val="00486866"/>
    <w:rsid w:val="004B2609"/>
    <w:rsid w:val="0051485B"/>
    <w:rsid w:val="00551A02"/>
    <w:rsid w:val="005534FA"/>
    <w:rsid w:val="0057167E"/>
    <w:rsid w:val="005931A7"/>
    <w:rsid w:val="005A0F5A"/>
    <w:rsid w:val="005B3A43"/>
    <w:rsid w:val="005B57EA"/>
    <w:rsid w:val="005C39B5"/>
    <w:rsid w:val="005D3A03"/>
    <w:rsid w:val="00634381"/>
    <w:rsid w:val="006509B5"/>
    <w:rsid w:val="00671BC1"/>
    <w:rsid w:val="00672BFA"/>
    <w:rsid w:val="0067484A"/>
    <w:rsid w:val="00677234"/>
    <w:rsid w:val="0068119D"/>
    <w:rsid w:val="00692D73"/>
    <w:rsid w:val="006B2575"/>
    <w:rsid w:val="006C5CDD"/>
    <w:rsid w:val="007073BC"/>
    <w:rsid w:val="00735994"/>
    <w:rsid w:val="00757FFA"/>
    <w:rsid w:val="007C16A5"/>
    <w:rsid w:val="007E043E"/>
    <w:rsid w:val="007F5104"/>
    <w:rsid w:val="008002C0"/>
    <w:rsid w:val="0080339F"/>
    <w:rsid w:val="00814C03"/>
    <w:rsid w:val="00872FA7"/>
    <w:rsid w:val="008C5323"/>
    <w:rsid w:val="008D477A"/>
    <w:rsid w:val="00901CDF"/>
    <w:rsid w:val="00923218"/>
    <w:rsid w:val="009701C6"/>
    <w:rsid w:val="009A6A3B"/>
    <w:rsid w:val="009D46FC"/>
    <w:rsid w:val="00A16F86"/>
    <w:rsid w:val="00A84665"/>
    <w:rsid w:val="00AC724D"/>
    <w:rsid w:val="00B57452"/>
    <w:rsid w:val="00B823AA"/>
    <w:rsid w:val="00BA45DB"/>
    <w:rsid w:val="00BB1B30"/>
    <w:rsid w:val="00BD33EF"/>
    <w:rsid w:val="00BD6367"/>
    <w:rsid w:val="00BF0BBE"/>
    <w:rsid w:val="00BF29D2"/>
    <w:rsid w:val="00BF4184"/>
    <w:rsid w:val="00C0601E"/>
    <w:rsid w:val="00C257D3"/>
    <w:rsid w:val="00C31D30"/>
    <w:rsid w:val="00C9544C"/>
    <w:rsid w:val="00CA7AD6"/>
    <w:rsid w:val="00CD6E39"/>
    <w:rsid w:val="00CF6E91"/>
    <w:rsid w:val="00D4099D"/>
    <w:rsid w:val="00D40B0C"/>
    <w:rsid w:val="00D73CDD"/>
    <w:rsid w:val="00D85B68"/>
    <w:rsid w:val="00D96C07"/>
    <w:rsid w:val="00DB00C5"/>
    <w:rsid w:val="00E15E92"/>
    <w:rsid w:val="00E6004D"/>
    <w:rsid w:val="00E759FF"/>
    <w:rsid w:val="00E81978"/>
    <w:rsid w:val="00E94076"/>
    <w:rsid w:val="00E964AB"/>
    <w:rsid w:val="00EA4097"/>
    <w:rsid w:val="00EA5675"/>
    <w:rsid w:val="00EA7D99"/>
    <w:rsid w:val="00EB1C9C"/>
    <w:rsid w:val="00EE5314"/>
    <w:rsid w:val="00EE5BF8"/>
    <w:rsid w:val="00F023C2"/>
    <w:rsid w:val="00F16220"/>
    <w:rsid w:val="00F30963"/>
    <w:rsid w:val="00F379B7"/>
    <w:rsid w:val="00F525FA"/>
    <w:rsid w:val="00F55CF2"/>
    <w:rsid w:val="00F6521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4B7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23783"/>
    <w:rsid w:val="00150C1A"/>
    <w:rsid w:val="00191912"/>
    <w:rsid w:val="00321589"/>
    <w:rsid w:val="00444D03"/>
    <w:rsid w:val="004E4D57"/>
    <w:rsid w:val="006E31E2"/>
    <w:rsid w:val="00722BDE"/>
    <w:rsid w:val="00A91B7B"/>
    <w:rsid w:val="00B60734"/>
    <w:rsid w:val="00C72144"/>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5</cp:revision>
  <dcterms:created xsi:type="dcterms:W3CDTF">2019-08-13T06:51:00Z</dcterms:created>
  <dcterms:modified xsi:type="dcterms:W3CDTF">2019-08-13T22:11:00Z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id="TLOIdztI"/&gt;&lt;style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