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88756DE" w14:textId="77777777" w:rsidR="00F9444C" w:rsidRDefault="00941695">
          <w:pPr>
            <w:pStyle w:val="NoSpacing"/>
          </w:pPr>
          <w:r>
            <w:t>Your Name</w:t>
          </w:r>
        </w:p>
      </w:sdtContent>
    </w:sdt>
    <w:p w14:paraId="1B1C335B" w14:textId="77777777" w:rsidR="00E614DD" w:rsidRDefault="0076378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3EAE015" w14:textId="77777777" w:rsidR="00E614DD" w:rsidRDefault="0076378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4A35E0C" w14:textId="77777777" w:rsidR="00E614DD" w:rsidRDefault="0076378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A5BB2BA" w14:textId="77777777" w:rsidR="00D5158C" w:rsidRDefault="00941695" w:rsidP="00D5158C">
      <w:pPr>
        <w:suppressAutoHyphens w:val="0"/>
        <w:jc w:val="center"/>
        <w:rPr>
          <w:rFonts w:ascii="Times New Roman" w:hAnsi="Times New Roman" w:cs="Times New Roman"/>
          <w:b/>
          <w:color w:val="231F20"/>
        </w:rPr>
      </w:pPr>
      <w:r>
        <w:rPr>
          <w:rFonts w:ascii="Times New Roman" w:hAnsi="Times New Roman" w:cs="Times New Roman"/>
          <w:b/>
          <w:color w:val="231F20"/>
        </w:rPr>
        <w:t>Patent Trolls</w:t>
      </w:r>
    </w:p>
    <w:p w14:paraId="7AE43E2B" w14:textId="77777777" w:rsidR="004E2839" w:rsidRDefault="00941695" w:rsidP="004E2839">
      <w:pPr>
        <w:suppressAutoHyphens w:val="0"/>
        <w:ind w:firstLine="0"/>
        <w:rPr>
          <w:rFonts w:ascii="Times New Roman" w:hAnsi="Times New Roman" w:cs="Times New Roman"/>
          <w:b/>
          <w:color w:val="231F20"/>
        </w:rPr>
      </w:pPr>
      <w:r>
        <w:rPr>
          <w:rFonts w:ascii="Times New Roman" w:hAnsi="Times New Roman" w:cs="Times New Roman"/>
          <w:b/>
          <w:color w:val="231F20"/>
        </w:rPr>
        <w:t>Introduction</w:t>
      </w:r>
    </w:p>
    <w:p w14:paraId="2131E518" w14:textId="2C01A788" w:rsidR="002D70AC" w:rsidRDefault="00941695" w:rsidP="002D70AC">
      <w:pPr>
        <w:suppressAutoHyphens w:val="0"/>
        <w:rPr>
          <w:rFonts w:ascii="Times New Roman" w:hAnsi="Times New Roman" w:cs="Times New Roman"/>
          <w:color w:val="231F20"/>
        </w:rPr>
      </w:pPr>
      <w:r w:rsidRPr="002D70AC">
        <w:rPr>
          <w:rFonts w:ascii="Times New Roman" w:hAnsi="Times New Roman" w:cs="Times New Roman"/>
          <w:color w:val="231F20"/>
        </w:rPr>
        <w:t>Companies along with the individuals are involved in a constant battle to shield their inventions from being replicated and misused</w:t>
      </w:r>
      <w:r w:rsidR="00212823">
        <w:rPr>
          <w:rFonts w:ascii="Times New Roman" w:hAnsi="Times New Roman" w:cs="Times New Roman"/>
          <w:color w:val="231F20"/>
        </w:rPr>
        <w:t xml:space="preserve"> </w:t>
      </w:r>
      <w:r w:rsidR="00212823">
        <w:rPr>
          <w:rFonts w:ascii="Times New Roman" w:hAnsi="Times New Roman" w:cs="Times New Roman"/>
          <w:color w:val="231F20"/>
        </w:rPr>
        <w:fldChar w:fldCharType="begin"/>
      </w:r>
      <w:r w:rsidR="00212823">
        <w:rPr>
          <w:rFonts w:ascii="Times New Roman" w:hAnsi="Times New Roman" w:cs="Times New Roman"/>
          <w:color w:val="231F20"/>
        </w:rPr>
        <w:instrText xml:space="preserve"> ADDIN ZOTERO_ITEM CSL_CITATION {"citationID":"HyPgv6Ly","properties":{"formattedCitation":"(Chan and Fawcett)","plainCitation":"(Chan and Fawcett)","noteIndex":0},"citationItems":[{"id":110,"uris":["http://zotero.org/users/local/LGdpQbDd/items/RURZ6DFW"],"uri":["http://zotero.org/users/local/LGdpQbDd/items/RURZ6DFW"],"itemData":{"id":110,"type":"article-journal","title":"Footsteps of the patent troll","container-title":"Intell. Prop. L. Bull.","page":"1","volume":"10","source":"Google Scholar","author":[{"family":"Chan","given":"Jeremiah"},{"family":"Fawcett","given":"Matthew"}],"issued":{"date-parts":[["2005"]]}}}],"schema":"https://github.com/citation-style-language/schema/raw/master/csl-citation.json"} </w:instrText>
      </w:r>
      <w:r w:rsidR="00212823">
        <w:rPr>
          <w:rFonts w:ascii="Times New Roman" w:hAnsi="Times New Roman" w:cs="Times New Roman"/>
          <w:color w:val="231F20"/>
        </w:rPr>
        <w:fldChar w:fldCharType="separate"/>
      </w:r>
      <w:r w:rsidR="00212823" w:rsidRPr="00212823">
        <w:rPr>
          <w:rFonts w:ascii="Times New Roman" w:hAnsi="Times New Roman" w:cs="Times New Roman"/>
        </w:rPr>
        <w:t>(Chan and Fawcett)</w:t>
      </w:r>
      <w:r w:rsidR="00212823">
        <w:rPr>
          <w:rFonts w:ascii="Times New Roman" w:hAnsi="Times New Roman" w:cs="Times New Roman"/>
          <w:color w:val="231F20"/>
        </w:rPr>
        <w:fldChar w:fldCharType="end"/>
      </w:r>
      <w:r w:rsidRPr="002D70AC">
        <w:rPr>
          <w:rFonts w:ascii="Times New Roman" w:hAnsi="Times New Roman" w:cs="Times New Roman"/>
          <w:color w:val="231F20"/>
        </w:rPr>
        <w:t>. Because of the relentless "fight," most enterprises would go to extraordinary lengths to trademark their inventions, which invariably leads to "patent wars" among several biggest tech corporations and individuals of today. Patent wars have a significant impact on computing technology</w:t>
      </w:r>
      <w:r w:rsidR="00C4597B">
        <w:rPr>
          <w:rFonts w:ascii="Times New Roman" w:hAnsi="Times New Roman" w:cs="Times New Roman"/>
          <w:color w:val="231F20"/>
        </w:rPr>
        <w:t>.</w:t>
      </w:r>
      <w:r w:rsidR="00610F31">
        <w:rPr>
          <w:rFonts w:ascii="Times New Roman" w:hAnsi="Times New Roman" w:cs="Times New Roman"/>
          <w:color w:val="231F20"/>
        </w:rPr>
        <w:t xml:space="preserve"> </w:t>
      </w:r>
      <w:r w:rsidR="00610F31" w:rsidRPr="00610F31">
        <w:rPr>
          <w:rFonts w:ascii="Times New Roman" w:hAnsi="Times New Roman" w:cs="Times New Roman"/>
          <w:color w:val="231F20"/>
        </w:rPr>
        <w:t xml:space="preserve">Since it is prone to abuse, hinders every company's progress in its </w:t>
      </w:r>
      <w:r w:rsidR="00C84B0B" w:rsidRPr="00610F31">
        <w:rPr>
          <w:rFonts w:ascii="Times New Roman" w:hAnsi="Times New Roman" w:cs="Times New Roman"/>
          <w:color w:val="231F20"/>
        </w:rPr>
        <w:t>technologies,</w:t>
      </w:r>
      <w:r w:rsidR="00610F31" w:rsidRPr="00610F31">
        <w:rPr>
          <w:rFonts w:ascii="Times New Roman" w:hAnsi="Times New Roman" w:cs="Times New Roman"/>
          <w:color w:val="231F20"/>
        </w:rPr>
        <w:t xml:space="preserve"> as well as the existing patents</w:t>
      </w:r>
      <w:r w:rsidR="00384EE5" w:rsidRPr="00610F31">
        <w:rPr>
          <w:rFonts w:ascii="Times New Roman" w:hAnsi="Times New Roman" w:cs="Times New Roman"/>
          <w:color w:val="231F20"/>
        </w:rPr>
        <w:t>, become</w:t>
      </w:r>
      <w:r w:rsidR="00610F31" w:rsidRPr="00610F31">
        <w:rPr>
          <w:rFonts w:ascii="Times New Roman" w:hAnsi="Times New Roman" w:cs="Times New Roman"/>
          <w:color w:val="231F20"/>
        </w:rPr>
        <w:t xml:space="preserve"> obsolete in particular. While numerous people love the present innovative advances, there has been a lot of debate about whether Congress will amend the existing patent laws.</w:t>
      </w:r>
    </w:p>
    <w:p w14:paraId="122E8BBC" w14:textId="3F3D98B5" w:rsidR="002F7B52" w:rsidRDefault="00941695" w:rsidP="002D70AC">
      <w:pPr>
        <w:suppressAutoHyphens w:val="0"/>
        <w:rPr>
          <w:rFonts w:ascii="Times New Roman" w:hAnsi="Times New Roman" w:cs="Times New Roman"/>
          <w:color w:val="231F20"/>
        </w:rPr>
      </w:pPr>
      <w:r w:rsidRPr="00A55335">
        <w:rPr>
          <w:rFonts w:ascii="Times New Roman" w:hAnsi="Times New Roman" w:cs="Times New Roman"/>
          <w:color w:val="231F20"/>
        </w:rPr>
        <w:t>Patent trolls, often recognized as a non-practicing enterprise or non-producing enterprise, are among the greatest challenge of the patent wars</w:t>
      </w:r>
      <w:r w:rsidR="00212823">
        <w:rPr>
          <w:rFonts w:ascii="Times New Roman" w:hAnsi="Times New Roman" w:cs="Times New Roman"/>
          <w:color w:val="231F20"/>
        </w:rPr>
        <w:t xml:space="preserve"> </w:t>
      </w:r>
      <w:r w:rsidR="00212823">
        <w:rPr>
          <w:rFonts w:ascii="Times New Roman" w:hAnsi="Times New Roman" w:cs="Times New Roman"/>
          <w:color w:val="231F20"/>
        </w:rPr>
        <w:fldChar w:fldCharType="begin"/>
      </w:r>
      <w:r w:rsidR="00212823">
        <w:rPr>
          <w:rFonts w:ascii="Times New Roman" w:hAnsi="Times New Roman" w:cs="Times New Roman"/>
          <w:color w:val="231F20"/>
        </w:rPr>
        <w:instrText xml:space="preserve"> ADDIN ZOTERO_ITEM CSL_CITATION {"citationID":"LUwLxy0E","properties":{"formattedCitation":"(McDonough III)","plainCitation":"(McDonough III)","noteIndex":0},"citationItems":[{"id":109,"uris":["http://zotero.org/users/local/LGdpQbDd/items/CXC39JD6"],"uri":["http://zotero.org/users/local/LGdpQbDd/items/CXC39JD6"],"itemData":{"id":109,"type":"article-journal","title":"The myth of the patent troll: an alternative view of the function of patent dealers in an idea economy","container-title":"Emory LJ","page":"189","volume":"56","source":"Google Scholar","title-short":"The myth of the patent troll","author":[{"family":"McDonough III","given":"James F."}],"issued":{"date-parts":[["2006"]]}}}],"schema":"https://github.com/citation-style-language/schema/raw/master/csl-citation.json"} </w:instrText>
      </w:r>
      <w:r w:rsidR="00212823">
        <w:rPr>
          <w:rFonts w:ascii="Times New Roman" w:hAnsi="Times New Roman" w:cs="Times New Roman"/>
          <w:color w:val="231F20"/>
        </w:rPr>
        <w:fldChar w:fldCharType="separate"/>
      </w:r>
      <w:r w:rsidR="00212823" w:rsidRPr="00212823">
        <w:rPr>
          <w:rFonts w:ascii="Times New Roman" w:hAnsi="Times New Roman" w:cs="Times New Roman"/>
        </w:rPr>
        <w:t>(McDonough III)</w:t>
      </w:r>
      <w:r w:rsidR="00212823">
        <w:rPr>
          <w:rFonts w:ascii="Times New Roman" w:hAnsi="Times New Roman" w:cs="Times New Roman"/>
          <w:color w:val="231F20"/>
        </w:rPr>
        <w:fldChar w:fldCharType="end"/>
      </w:r>
      <w:r w:rsidRPr="00A55335">
        <w:rPr>
          <w:rFonts w:ascii="Times New Roman" w:hAnsi="Times New Roman" w:cs="Times New Roman"/>
          <w:color w:val="231F20"/>
        </w:rPr>
        <w:t>. NPEs never use patents to manufacture a commodity, but rather use patents to earn profits from many other corporations attempting to create a commodity that violates the patent.</w:t>
      </w:r>
      <w:r w:rsidR="00FB4195" w:rsidRPr="00FB4195">
        <w:t xml:space="preserve"> </w:t>
      </w:r>
      <w:r w:rsidR="00FB4195" w:rsidRPr="00FB4195">
        <w:rPr>
          <w:rFonts w:ascii="Times New Roman" w:hAnsi="Times New Roman" w:cs="Times New Roman"/>
          <w:color w:val="231F20"/>
        </w:rPr>
        <w:t xml:space="preserve">A patent </w:t>
      </w:r>
      <w:r w:rsidR="00823D52">
        <w:rPr>
          <w:rFonts w:ascii="Times New Roman" w:hAnsi="Times New Roman" w:cs="Times New Roman"/>
          <w:color w:val="231F20"/>
        </w:rPr>
        <w:t>troll</w:t>
      </w:r>
      <w:r w:rsidR="00FB4195" w:rsidRPr="00FB4195">
        <w:rPr>
          <w:rFonts w:ascii="Times New Roman" w:hAnsi="Times New Roman" w:cs="Times New Roman"/>
          <w:color w:val="231F20"/>
        </w:rPr>
        <w:t xml:space="preserve"> </w:t>
      </w:r>
      <w:r w:rsidR="00823D52">
        <w:rPr>
          <w:rFonts w:ascii="Times New Roman" w:hAnsi="Times New Roman" w:cs="Times New Roman"/>
          <w:color w:val="231F20"/>
        </w:rPr>
        <w:t>is not</w:t>
      </w:r>
      <w:r w:rsidR="00FB4195" w:rsidRPr="00FB4195">
        <w:rPr>
          <w:rFonts w:ascii="Times New Roman" w:hAnsi="Times New Roman" w:cs="Times New Roman"/>
          <w:color w:val="231F20"/>
        </w:rPr>
        <w:t> </w:t>
      </w:r>
      <w:r w:rsidR="00B43682">
        <w:rPr>
          <w:rFonts w:ascii="Times New Roman" w:hAnsi="Times New Roman" w:cs="Times New Roman"/>
          <w:color w:val="231F20"/>
        </w:rPr>
        <w:t xml:space="preserve">a </w:t>
      </w:r>
      <w:r w:rsidR="00FB4195" w:rsidRPr="00FB4195">
        <w:rPr>
          <w:rFonts w:ascii="Times New Roman" w:hAnsi="Times New Roman" w:cs="Times New Roman"/>
          <w:color w:val="231F20"/>
        </w:rPr>
        <w:t xml:space="preserve">new </w:t>
      </w:r>
      <w:r w:rsidR="00B43682" w:rsidRPr="00FB4195">
        <w:rPr>
          <w:rFonts w:ascii="Times New Roman" w:hAnsi="Times New Roman" w:cs="Times New Roman"/>
          <w:color w:val="231F20"/>
        </w:rPr>
        <w:t>concept</w:t>
      </w:r>
      <w:r w:rsidR="00B43682">
        <w:rPr>
          <w:rFonts w:ascii="Times New Roman" w:hAnsi="Times New Roman" w:cs="Times New Roman"/>
          <w:color w:val="231F20"/>
        </w:rPr>
        <w:t>,</w:t>
      </w:r>
      <w:r w:rsidR="00B43682" w:rsidRPr="00FB4195">
        <w:rPr>
          <w:rFonts w:ascii="Times New Roman" w:hAnsi="Times New Roman" w:cs="Times New Roman"/>
          <w:color w:val="231F20"/>
        </w:rPr>
        <w:t xml:space="preserve"> instead</w:t>
      </w:r>
      <w:r w:rsidR="00FB4195" w:rsidRPr="00FB4195">
        <w:rPr>
          <w:rFonts w:ascii="Times New Roman" w:hAnsi="Times New Roman" w:cs="Times New Roman"/>
          <w:color w:val="231F20"/>
        </w:rPr>
        <w:t xml:space="preserve">, </w:t>
      </w:r>
      <w:bookmarkStart w:id="0" w:name="_GoBack"/>
      <w:bookmarkEnd w:id="0"/>
      <w:r w:rsidR="00384EE5" w:rsidRPr="00FB4195">
        <w:rPr>
          <w:rFonts w:ascii="Times New Roman" w:hAnsi="Times New Roman" w:cs="Times New Roman"/>
          <w:color w:val="231F20"/>
        </w:rPr>
        <w:t>it</w:t>
      </w:r>
      <w:r w:rsidR="00FB4195" w:rsidRPr="00FB4195">
        <w:rPr>
          <w:rFonts w:ascii="Times New Roman" w:hAnsi="Times New Roman" w:cs="Times New Roman"/>
          <w:color w:val="231F20"/>
        </w:rPr>
        <w:t xml:space="preserve"> has been existing for </w:t>
      </w:r>
      <w:r w:rsidR="00B43682">
        <w:rPr>
          <w:rFonts w:ascii="Times New Roman" w:hAnsi="Times New Roman" w:cs="Times New Roman"/>
          <w:color w:val="231F20"/>
        </w:rPr>
        <w:t>at</w:t>
      </w:r>
      <w:r w:rsidR="00B43682" w:rsidRPr="00FB4195">
        <w:rPr>
          <w:rFonts w:ascii="Times New Roman" w:hAnsi="Times New Roman" w:cs="Times New Roman"/>
          <w:color w:val="231F20"/>
        </w:rPr>
        <w:t xml:space="preserve"> least</w:t>
      </w:r>
      <w:r w:rsidR="00FB4195" w:rsidRPr="00FB4195">
        <w:rPr>
          <w:rFonts w:ascii="Times New Roman" w:hAnsi="Times New Roman" w:cs="Times New Roman"/>
          <w:color w:val="231F20"/>
        </w:rPr>
        <w:t xml:space="preserve"> a millennium. A great instance is George B. Selden, who produced a licensing agreement for a one-cylinder turbocharger and afterward in 1879, submitted a patent to use it in a vehicle. In 1895, he received a patent for the concept of </w:t>
      </w:r>
      <w:r w:rsidR="00FB4195">
        <w:rPr>
          <w:rFonts w:ascii="Times New Roman" w:hAnsi="Times New Roman" w:cs="Times New Roman"/>
          <w:color w:val="231F20"/>
        </w:rPr>
        <w:t xml:space="preserve">an </w:t>
      </w:r>
      <w:r w:rsidR="00FB4195" w:rsidRPr="00FB4195">
        <w:rPr>
          <w:rFonts w:ascii="Times New Roman" w:hAnsi="Times New Roman" w:cs="Times New Roman"/>
          <w:color w:val="231F20"/>
        </w:rPr>
        <w:t>automobile</w:t>
      </w:r>
      <w:r w:rsidR="00B43682">
        <w:rPr>
          <w:rFonts w:ascii="Times New Roman" w:hAnsi="Times New Roman" w:cs="Times New Roman"/>
          <w:color w:val="231F20"/>
        </w:rPr>
        <w:t xml:space="preserve"> </w:t>
      </w:r>
      <w:r w:rsidR="00B43682">
        <w:rPr>
          <w:rFonts w:ascii="Times New Roman" w:hAnsi="Times New Roman" w:cs="Times New Roman"/>
          <w:color w:val="231F20"/>
        </w:rPr>
        <w:fldChar w:fldCharType="begin"/>
      </w:r>
      <w:r w:rsidR="00B43682">
        <w:rPr>
          <w:rFonts w:ascii="Times New Roman" w:hAnsi="Times New Roman" w:cs="Times New Roman"/>
          <w:color w:val="231F20"/>
        </w:rPr>
        <w:instrText xml:space="preserve"> ADDIN ZOTERO_ITEM CSL_CITATION {"citationID":"D3cKmiso","properties":{"formattedCitation":"(Pohlmann and Opitz)","plainCitation":"(Pohlmann and Opitz)","noteIndex":0},"citationItems":[{"id":108,"uris":["http://zotero.org/users/local/LGdpQbDd/items/C2DLRH92"],"uri":["http://zotero.org/users/local/LGdpQbDd/items/C2DLRH92"],"itemData":{"id":108,"type":"article-journal","title":"Typology of the patent troll business","container-title":"R&amp;D Management","page":"103–120","volume":"43","issue":"2","source":"Google Scholar","author":[{"family":"Pohlmann","given":"Tim"},{"family":"Opitz","given":"Marieke"}],"issued":{"date-parts":[["2013"]]}}}],"schema":"https://github.com/citation-style-language/schema/raw/master/csl-citation.json"} </w:instrText>
      </w:r>
      <w:r w:rsidR="00B43682">
        <w:rPr>
          <w:rFonts w:ascii="Times New Roman" w:hAnsi="Times New Roman" w:cs="Times New Roman"/>
          <w:color w:val="231F20"/>
        </w:rPr>
        <w:fldChar w:fldCharType="separate"/>
      </w:r>
      <w:r w:rsidR="00B43682" w:rsidRPr="00B43682">
        <w:rPr>
          <w:rFonts w:ascii="Times New Roman" w:hAnsi="Times New Roman" w:cs="Times New Roman"/>
        </w:rPr>
        <w:t>(Pohlmann and Opitz)</w:t>
      </w:r>
      <w:r w:rsidR="00B43682">
        <w:rPr>
          <w:rFonts w:ascii="Times New Roman" w:hAnsi="Times New Roman" w:cs="Times New Roman"/>
          <w:color w:val="231F20"/>
        </w:rPr>
        <w:fldChar w:fldCharType="end"/>
      </w:r>
      <w:r w:rsidR="00FB4195" w:rsidRPr="00FB4195">
        <w:rPr>
          <w:rFonts w:ascii="Times New Roman" w:hAnsi="Times New Roman" w:cs="Times New Roman"/>
          <w:color w:val="231F20"/>
        </w:rPr>
        <w:t>.</w:t>
      </w:r>
      <w:r w:rsidR="00FB4195" w:rsidRPr="00FB4195">
        <w:t xml:space="preserve"> </w:t>
      </w:r>
      <w:r w:rsidR="00FB4195" w:rsidRPr="00FB4195">
        <w:rPr>
          <w:rFonts w:ascii="Times New Roman" w:hAnsi="Times New Roman" w:cs="Times New Roman"/>
          <w:color w:val="231F20"/>
        </w:rPr>
        <w:t xml:space="preserve">In the year 1899, William Whitney acquired Selden's patent for ten thousand dollars including five percent of a revenue profit. Both of them would indeed </w:t>
      </w:r>
      <w:r w:rsidR="00FB4195" w:rsidRPr="00FB4195">
        <w:rPr>
          <w:rFonts w:ascii="Times New Roman" w:hAnsi="Times New Roman" w:cs="Times New Roman"/>
          <w:color w:val="231F20"/>
        </w:rPr>
        <w:lastRenderedPageBreak/>
        <w:t>automatically send terminate-and-desist instructions to automotive companies despite the fact that no one among them was initially making any kind of vehicles. Selden was probably selling a notion rather than a brand.</w:t>
      </w:r>
      <w:r w:rsidR="00FB4195" w:rsidRPr="00FB4195">
        <w:t xml:space="preserve"> </w:t>
      </w:r>
      <w:r w:rsidR="00FB4195" w:rsidRPr="00FB4195">
        <w:rPr>
          <w:rFonts w:ascii="Times New Roman" w:hAnsi="Times New Roman" w:cs="Times New Roman"/>
          <w:color w:val="231F20"/>
        </w:rPr>
        <w:t>Several might assume that as grabbing innovative technologies captive until someone continues to pay resources to bring the vision to life. This fundamentally hampers and perhaps prevents the advancement of many other technologies that are encompassed by a certain trademark, although there are minor variations</w:t>
      </w:r>
      <w:r w:rsidR="00B43682">
        <w:rPr>
          <w:rFonts w:ascii="Times New Roman" w:hAnsi="Times New Roman" w:cs="Times New Roman"/>
          <w:color w:val="231F20"/>
        </w:rPr>
        <w:t xml:space="preserve"> </w:t>
      </w:r>
      <w:r w:rsidR="00B43682">
        <w:rPr>
          <w:rFonts w:ascii="Times New Roman" w:hAnsi="Times New Roman" w:cs="Times New Roman"/>
          <w:color w:val="231F20"/>
        </w:rPr>
        <w:fldChar w:fldCharType="begin"/>
      </w:r>
      <w:r w:rsidR="00B43682">
        <w:rPr>
          <w:rFonts w:ascii="Times New Roman" w:hAnsi="Times New Roman" w:cs="Times New Roman"/>
          <w:color w:val="231F20"/>
        </w:rPr>
        <w:instrText xml:space="preserve"> ADDIN ZOTERO_ITEM CSL_CITATION {"citationID":"pWwng4Ke","properties":{"formattedCitation":"(Pohlmann and Opitz)","plainCitation":"(Pohlmann and Opitz)","noteIndex":0},"citationItems":[{"id":108,"uris":["http://zotero.org/users/local/LGdpQbDd/items/C2DLRH92"],"uri":["http://zotero.org/users/local/LGdpQbDd/items/C2DLRH92"],"itemData":{"id":108,"type":"article-journal","title":"Typology of the patent troll business","container-title":"R&amp;D Management","page":"103–120","volume":"43","issue":"2","source":"Google Scholar","author":[{"family":"Pohlmann","given":"Tim"},{"family":"Opitz","given":"Marieke"}],"issued":{"date-parts":[["2013"]]}}}],"schema":"https://github.com/citation-style-language/schema/raw/master/csl-citation.json"} </w:instrText>
      </w:r>
      <w:r w:rsidR="00B43682">
        <w:rPr>
          <w:rFonts w:ascii="Times New Roman" w:hAnsi="Times New Roman" w:cs="Times New Roman"/>
          <w:color w:val="231F20"/>
        </w:rPr>
        <w:fldChar w:fldCharType="separate"/>
      </w:r>
      <w:r w:rsidR="00B43682" w:rsidRPr="00B43682">
        <w:rPr>
          <w:rFonts w:ascii="Times New Roman" w:hAnsi="Times New Roman" w:cs="Times New Roman"/>
        </w:rPr>
        <w:t>(Pohlmann and Opitz)</w:t>
      </w:r>
      <w:r w:rsidR="00B43682">
        <w:rPr>
          <w:rFonts w:ascii="Times New Roman" w:hAnsi="Times New Roman" w:cs="Times New Roman"/>
          <w:color w:val="231F20"/>
        </w:rPr>
        <w:fldChar w:fldCharType="end"/>
      </w:r>
      <w:r w:rsidR="00FB4195" w:rsidRPr="00FB4195">
        <w:rPr>
          <w:rFonts w:ascii="Times New Roman" w:hAnsi="Times New Roman" w:cs="Times New Roman"/>
          <w:color w:val="231F20"/>
        </w:rPr>
        <w:t>.</w:t>
      </w:r>
    </w:p>
    <w:p w14:paraId="1EB35FC0" w14:textId="77777777" w:rsidR="00BD6368" w:rsidRPr="00BD6368" w:rsidRDefault="00941695" w:rsidP="00BD6368">
      <w:pPr>
        <w:suppressAutoHyphens w:val="0"/>
        <w:ind w:firstLine="0"/>
        <w:rPr>
          <w:rFonts w:ascii="Times New Roman" w:hAnsi="Times New Roman" w:cs="Times New Roman"/>
          <w:b/>
          <w:color w:val="231F20"/>
        </w:rPr>
      </w:pPr>
      <w:r w:rsidRPr="00BD6368">
        <w:rPr>
          <w:rFonts w:ascii="Times New Roman" w:hAnsi="Times New Roman" w:cs="Times New Roman"/>
          <w:b/>
          <w:color w:val="231F20"/>
        </w:rPr>
        <w:t>Discussion</w:t>
      </w:r>
    </w:p>
    <w:p w14:paraId="626D01EB" w14:textId="77777777" w:rsidR="005507C2" w:rsidRDefault="00941695" w:rsidP="002D70AC">
      <w:pPr>
        <w:suppressAutoHyphens w:val="0"/>
      </w:pPr>
      <w:r w:rsidRPr="00F222E0">
        <w:t xml:space="preserve"> </w:t>
      </w:r>
      <w:r w:rsidRPr="00F222E0">
        <w:rPr>
          <w:rFonts w:ascii="Times New Roman" w:hAnsi="Times New Roman" w:cs="Times New Roman"/>
          <w:color w:val="231F20"/>
        </w:rPr>
        <w:t>So how is an occurrence that took place more than a decade earlier have any significance to a modern technology that we now have? A response being</w:t>
      </w:r>
      <w:r w:rsidR="00B43682">
        <w:rPr>
          <w:rFonts w:ascii="Times New Roman" w:hAnsi="Times New Roman" w:cs="Times New Roman"/>
          <w:color w:val="231F20"/>
        </w:rPr>
        <w:t>,</w:t>
      </w:r>
      <w:r w:rsidRPr="00F222E0">
        <w:rPr>
          <w:rFonts w:ascii="Times New Roman" w:hAnsi="Times New Roman" w:cs="Times New Roman"/>
          <w:color w:val="231F20"/>
        </w:rPr>
        <w:t xml:space="preserve"> those similar incidents are still somewhat regularly happening until this day. The patent firm called </w:t>
      </w:r>
      <w:proofErr w:type="spellStart"/>
      <w:r w:rsidRPr="00F222E0">
        <w:rPr>
          <w:rFonts w:ascii="Times New Roman" w:hAnsi="Times New Roman" w:cs="Times New Roman"/>
          <w:color w:val="231F20"/>
        </w:rPr>
        <w:t>Lodsys</w:t>
      </w:r>
      <w:proofErr w:type="spellEnd"/>
      <w:r w:rsidRPr="00F222E0">
        <w:rPr>
          <w:rFonts w:ascii="Times New Roman" w:hAnsi="Times New Roman" w:cs="Times New Roman"/>
          <w:color w:val="231F20"/>
        </w:rPr>
        <w:t xml:space="preserve"> sued numerous programmers of Apple apps in the year 2011</w:t>
      </w:r>
      <w:r w:rsidR="00B43682">
        <w:rPr>
          <w:rFonts w:ascii="Times New Roman" w:hAnsi="Times New Roman" w:cs="Times New Roman"/>
          <w:color w:val="231F20"/>
        </w:rPr>
        <w:t xml:space="preserve"> </w:t>
      </w:r>
      <w:r w:rsidR="00B43682">
        <w:rPr>
          <w:rFonts w:ascii="Times New Roman" w:hAnsi="Times New Roman" w:cs="Times New Roman"/>
          <w:color w:val="231F20"/>
        </w:rPr>
        <w:fldChar w:fldCharType="begin"/>
      </w:r>
      <w:r w:rsidR="00B43682">
        <w:rPr>
          <w:rFonts w:ascii="Times New Roman" w:hAnsi="Times New Roman" w:cs="Times New Roman"/>
          <w:color w:val="231F20"/>
        </w:rPr>
        <w:instrText xml:space="preserve"> ADDIN ZOTERO_ITEM CSL_CITATION {"citationID":"8ZVTop5z","properties":{"formattedCitation":"(Chan and Fawcett)","plainCitation":"(Chan and Fawcett)","noteIndex":0},"citationItems":[{"id":110,"uris":["http://zotero.org/users/local/LGdpQbDd/items/RURZ6DFW"],"uri":["http://zotero.org/users/local/LGdpQbDd/items/RURZ6DFW"],"itemData":{"id":110,"type":"article-journal","title":"Footsteps of the patent troll","container-title":"Intell. Prop. L. Bull.","page":"1","volume":"10","source":"Google Scholar","author":[{"family":"Chan","given":"Jeremiah"},{"family":"Fawcett","given":"Matthew"}],"issued":{"date-parts":[["2005"]]}}}],"schema":"https://github.com/citation-style-language/schema/raw/master/csl-citation.json"} </w:instrText>
      </w:r>
      <w:r w:rsidR="00B43682">
        <w:rPr>
          <w:rFonts w:ascii="Times New Roman" w:hAnsi="Times New Roman" w:cs="Times New Roman"/>
          <w:color w:val="231F20"/>
        </w:rPr>
        <w:fldChar w:fldCharType="separate"/>
      </w:r>
      <w:r w:rsidR="00B43682" w:rsidRPr="00B43682">
        <w:rPr>
          <w:rFonts w:ascii="Times New Roman" w:hAnsi="Times New Roman" w:cs="Times New Roman"/>
        </w:rPr>
        <w:t>(Chan and Fawcett)</w:t>
      </w:r>
      <w:r w:rsidR="00B43682">
        <w:rPr>
          <w:rFonts w:ascii="Times New Roman" w:hAnsi="Times New Roman" w:cs="Times New Roman"/>
          <w:color w:val="231F20"/>
        </w:rPr>
        <w:fldChar w:fldCharType="end"/>
      </w:r>
      <w:r w:rsidRPr="00F222E0">
        <w:rPr>
          <w:rFonts w:ascii="Times New Roman" w:hAnsi="Times New Roman" w:cs="Times New Roman"/>
          <w:color w:val="231F20"/>
        </w:rPr>
        <w:t>.</w:t>
      </w:r>
      <w:r w:rsidR="009B259B" w:rsidRPr="009B259B">
        <w:t xml:space="preserve"> </w:t>
      </w:r>
      <w:r w:rsidR="009B259B" w:rsidRPr="009B259B">
        <w:rPr>
          <w:rFonts w:ascii="Times New Roman" w:hAnsi="Times New Roman" w:cs="Times New Roman"/>
          <w:color w:val="231F20"/>
        </w:rPr>
        <w:t xml:space="preserve">The primary objective of </w:t>
      </w:r>
      <w:proofErr w:type="spellStart"/>
      <w:r w:rsidR="009B259B" w:rsidRPr="009B259B">
        <w:rPr>
          <w:rFonts w:ascii="Times New Roman" w:hAnsi="Times New Roman" w:cs="Times New Roman"/>
          <w:color w:val="231F20"/>
        </w:rPr>
        <w:t>Lodsys</w:t>
      </w:r>
      <w:proofErr w:type="spellEnd"/>
      <w:r w:rsidR="009B259B" w:rsidRPr="009B259B">
        <w:rPr>
          <w:rFonts w:ascii="Times New Roman" w:hAnsi="Times New Roman" w:cs="Times New Roman"/>
          <w:color w:val="231F20"/>
        </w:rPr>
        <w:t xml:space="preserve"> to exist is not to develop something new, but rather to take legal action against those who generate something that descends inside their patent protection. Throughout this particular instance, its programmers are threatening to sue for a patent that incorporates how this application consumption works.</w:t>
      </w:r>
      <w:r w:rsidR="00C11B8F" w:rsidRPr="00C11B8F">
        <w:t xml:space="preserve"> </w:t>
      </w:r>
      <w:r w:rsidR="00C11B8F" w:rsidRPr="00C11B8F">
        <w:rPr>
          <w:rFonts w:ascii="Times New Roman" w:hAnsi="Times New Roman" w:cs="Times New Roman"/>
          <w:color w:val="231F20"/>
        </w:rPr>
        <w:t xml:space="preserve">A corporation matches accurately with the interpretation of a patent troll and is </w:t>
      </w:r>
      <w:r w:rsidRPr="00C11B8F">
        <w:rPr>
          <w:rFonts w:ascii="Times New Roman" w:hAnsi="Times New Roman" w:cs="Times New Roman"/>
          <w:color w:val="231F20"/>
        </w:rPr>
        <w:t>visualized</w:t>
      </w:r>
      <w:r w:rsidR="00C11B8F" w:rsidRPr="00C11B8F">
        <w:rPr>
          <w:rFonts w:ascii="Times New Roman" w:hAnsi="Times New Roman" w:cs="Times New Roman"/>
          <w:color w:val="231F20"/>
        </w:rPr>
        <w:t> as George B. Selden's advanced projection on vehicles and his intellectual property.</w:t>
      </w:r>
      <w:r w:rsidR="00C11B8F" w:rsidRPr="00C11B8F">
        <w:t xml:space="preserve"> </w:t>
      </w:r>
      <w:r w:rsidR="00C11B8F" w:rsidRPr="00C11B8F">
        <w:rPr>
          <w:rFonts w:ascii="Times New Roman" w:hAnsi="Times New Roman" w:cs="Times New Roman"/>
          <w:color w:val="231F20"/>
        </w:rPr>
        <w:t>Generally, big corporations impede the development of new innovations through imposing limits on the patent which can be too obscure that can deter programmers from producing products in or similar to the domain shielded by trademarks for fear of litigation</w:t>
      </w:r>
      <w:r w:rsidR="00B43682">
        <w:rPr>
          <w:rFonts w:ascii="Times New Roman" w:hAnsi="Times New Roman" w:cs="Times New Roman"/>
          <w:color w:val="231F20"/>
        </w:rPr>
        <w:t xml:space="preserve"> </w:t>
      </w:r>
      <w:r w:rsidR="00B43682">
        <w:rPr>
          <w:rFonts w:ascii="Times New Roman" w:hAnsi="Times New Roman" w:cs="Times New Roman"/>
          <w:color w:val="231F20"/>
        </w:rPr>
        <w:fldChar w:fldCharType="begin"/>
      </w:r>
      <w:r w:rsidR="00B43682">
        <w:rPr>
          <w:rFonts w:ascii="Times New Roman" w:hAnsi="Times New Roman" w:cs="Times New Roman"/>
          <w:color w:val="231F20"/>
        </w:rPr>
        <w:instrText xml:space="preserve"> ADDIN ZOTERO_ITEM CSL_CITATION {"citationID":"t5gE8MKB","properties":{"formattedCitation":"(McDonough III)","plainCitation":"(McDonough III)","noteIndex":0},"citationItems":[{"id":109,"uris":["http://zotero.org/users/local/LGdpQbDd/items/CXC39JD6"],"uri":["http://zotero.org/users/local/LGdpQbDd/items/CXC39JD6"],"itemData":{"id":109,"type":"article-journal","title":"The myth of the patent troll: an alternative view of the function of patent dealers in an idea economy","container-title":"Emory LJ","page":"189","volume":"56","source":"Google Scholar","title-short":"The myth of the patent troll","author":[{"family":"McDonough III","given":"James F."}],"issued":{"date-parts":[["2006"]]}}}],"schema":"https://github.com/citation-style-language/schema/raw/master/csl-citation.json"} </w:instrText>
      </w:r>
      <w:r w:rsidR="00B43682">
        <w:rPr>
          <w:rFonts w:ascii="Times New Roman" w:hAnsi="Times New Roman" w:cs="Times New Roman"/>
          <w:color w:val="231F20"/>
        </w:rPr>
        <w:fldChar w:fldCharType="separate"/>
      </w:r>
      <w:r w:rsidR="00B43682" w:rsidRPr="00B43682">
        <w:rPr>
          <w:rFonts w:ascii="Times New Roman" w:hAnsi="Times New Roman" w:cs="Times New Roman"/>
        </w:rPr>
        <w:t>(McDonough III)</w:t>
      </w:r>
      <w:r w:rsidR="00B43682">
        <w:rPr>
          <w:rFonts w:ascii="Times New Roman" w:hAnsi="Times New Roman" w:cs="Times New Roman"/>
          <w:color w:val="231F20"/>
        </w:rPr>
        <w:fldChar w:fldCharType="end"/>
      </w:r>
      <w:r w:rsidR="00C11B8F" w:rsidRPr="00C11B8F">
        <w:rPr>
          <w:rFonts w:ascii="Times New Roman" w:hAnsi="Times New Roman" w:cs="Times New Roman"/>
          <w:color w:val="231F20"/>
        </w:rPr>
        <w:t>.</w:t>
      </w:r>
      <w:r w:rsidR="00C45A24" w:rsidRPr="00C45A24">
        <w:t xml:space="preserve"> </w:t>
      </w:r>
    </w:p>
    <w:p w14:paraId="0AEF84EB" w14:textId="77777777" w:rsidR="00A55335" w:rsidRDefault="00941695" w:rsidP="002D70AC">
      <w:pPr>
        <w:suppressAutoHyphens w:val="0"/>
        <w:rPr>
          <w:rFonts w:ascii="Times New Roman" w:hAnsi="Times New Roman" w:cs="Times New Roman"/>
          <w:color w:val="231F20"/>
        </w:rPr>
      </w:pPr>
      <w:r w:rsidRPr="00C45A24">
        <w:rPr>
          <w:rFonts w:ascii="Times New Roman" w:hAnsi="Times New Roman" w:cs="Times New Roman"/>
          <w:color w:val="231F20"/>
        </w:rPr>
        <w:t xml:space="preserve">How unclear certain patents are is a prevalent issue about how computing technology is threatened by patent wars. Does the license protect just the coding path used to compose the program, or does it encompass what the technology does irrespective of how this is </w:t>
      </w:r>
      <w:r w:rsidRPr="00C45A24">
        <w:rPr>
          <w:rFonts w:ascii="Times New Roman" w:hAnsi="Times New Roman" w:cs="Times New Roman"/>
          <w:color w:val="231F20"/>
        </w:rPr>
        <w:lastRenderedPageBreak/>
        <w:t>programmed? Does such a patent encompass just the play and its possessions on a computer game, or does it still affect the entire genre?</w:t>
      </w:r>
      <w:r w:rsidR="005C7DD3" w:rsidRPr="005C7DD3">
        <w:t xml:space="preserve"> </w:t>
      </w:r>
      <w:r w:rsidR="005C7DD3" w:rsidRPr="005C7DD3">
        <w:rPr>
          <w:rFonts w:ascii="Times New Roman" w:hAnsi="Times New Roman" w:cs="Times New Roman"/>
          <w:color w:val="231F20"/>
        </w:rPr>
        <w:t>These issues arise because of the unclear existence of certain patents and how they never explain what has been protected by the patent.</w:t>
      </w:r>
      <w:r w:rsidR="005507C2">
        <w:rPr>
          <w:rFonts w:ascii="Times New Roman" w:hAnsi="Times New Roman" w:cs="Times New Roman"/>
          <w:color w:val="231F20"/>
        </w:rPr>
        <w:t xml:space="preserve"> </w:t>
      </w:r>
      <w:r w:rsidR="00C3377B" w:rsidRPr="00C3377B">
        <w:rPr>
          <w:rFonts w:ascii="Times New Roman" w:hAnsi="Times New Roman" w:cs="Times New Roman"/>
          <w:color w:val="231F20"/>
        </w:rPr>
        <w:t>Ambiguous licenses might intimidate other corporations or individuals who, through fear of litigation, are attempting to create new inventions since not every corporation or individual seems to have the resources and ability to go for court. It sometimes contributes to corporations that own the patents being the first ones that advance in their industry, resulting in little ingenuity and flexibility and perhaps even preventing advances in technology at occasions</w:t>
      </w:r>
      <w:r w:rsidR="00B43682">
        <w:rPr>
          <w:rFonts w:ascii="Times New Roman" w:hAnsi="Times New Roman" w:cs="Times New Roman"/>
          <w:color w:val="231F20"/>
        </w:rPr>
        <w:t xml:space="preserve"> </w:t>
      </w:r>
      <w:r w:rsidR="00B43682">
        <w:rPr>
          <w:rFonts w:ascii="Times New Roman" w:hAnsi="Times New Roman" w:cs="Times New Roman"/>
          <w:color w:val="231F20"/>
        </w:rPr>
        <w:fldChar w:fldCharType="begin"/>
      </w:r>
      <w:r w:rsidR="00B43682">
        <w:rPr>
          <w:rFonts w:ascii="Times New Roman" w:hAnsi="Times New Roman" w:cs="Times New Roman"/>
          <w:color w:val="231F20"/>
        </w:rPr>
        <w:instrText xml:space="preserve"> ADDIN ZOTERO_ITEM CSL_CITATION {"citationID":"bDwYOZjS","properties":{"formattedCitation":"(Chan and Fawcett)","plainCitation":"(Chan and Fawcett)","noteIndex":0},"citationItems":[{"id":110,"uris":["http://zotero.org/users/local/LGdpQbDd/items/RURZ6DFW"],"uri":["http://zotero.org/users/local/LGdpQbDd/items/RURZ6DFW"],"itemData":{"id":110,"type":"article-journal","title":"Footsteps of the patent troll","container-title":"Intell. Prop. L. Bull.","page":"1","volume":"10","source":"Google Scholar","author":[{"family":"Chan","given":"Jeremiah"},{"family":"Fawcett","given":"Matthew"}],"issued":{"date-parts":[["2005"]]}}}],"schema":"https://github.com/citation-style-language/schema/raw/master/csl-citation.json"} </w:instrText>
      </w:r>
      <w:r w:rsidR="00B43682">
        <w:rPr>
          <w:rFonts w:ascii="Times New Roman" w:hAnsi="Times New Roman" w:cs="Times New Roman"/>
          <w:color w:val="231F20"/>
        </w:rPr>
        <w:fldChar w:fldCharType="separate"/>
      </w:r>
      <w:r w:rsidR="00B43682" w:rsidRPr="00B43682">
        <w:rPr>
          <w:rFonts w:ascii="Times New Roman" w:hAnsi="Times New Roman" w:cs="Times New Roman"/>
        </w:rPr>
        <w:t>(Chan and Fawcett)</w:t>
      </w:r>
      <w:r w:rsidR="00B43682">
        <w:rPr>
          <w:rFonts w:ascii="Times New Roman" w:hAnsi="Times New Roman" w:cs="Times New Roman"/>
          <w:color w:val="231F20"/>
        </w:rPr>
        <w:fldChar w:fldCharType="end"/>
      </w:r>
      <w:r w:rsidR="00C3377B" w:rsidRPr="00C3377B">
        <w:rPr>
          <w:rFonts w:ascii="Times New Roman" w:hAnsi="Times New Roman" w:cs="Times New Roman"/>
          <w:color w:val="231F20"/>
        </w:rPr>
        <w:t>.</w:t>
      </w:r>
      <w:r w:rsidR="00B27625" w:rsidRPr="00B27625">
        <w:t xml:space="preserve"> </w:t>
      </w:r>
      <w:r w:rsidR="00B27625" w:rsidRPr="00B27625">
        <w:rPr>
          <w:rFonts w:ascii="Times New Roman" w:hAnsi="Times New Roman" w:cs="Times New Roman"/>
          <w:color w:val="231F20"/>
        </w:rPr>
        <w:t>There is also no point in educating patent lawyers who make patents as unclear as conceivable. You can, however, make it wider by trying to make the patent clearer. It often enables the patent proprietor to assert entirely irrelevant goods and these concepts breach the patents.</w:t>
      </w:r>
    </w:p>
    <w:p w14:paraId="21CAD81B" w14:textId="77777777" w:rsidR="00BD6368" w:rsidRPr="00BD6368" w:rsidRDefault="00941695" w:rsidP="00BD6368">
      <w:pPr>
        <w:suppressAutoHyphens w:val="0"/>
        <w:ind w:firstLine="0"/>
        <w:rPr>
          <w:rFonts w:ascii="Times New Roman" w:hAnsi="Times New Roman" w:cs="Times New Roman"/>
          <w:b/>
          <w:color w:val="231F20"/>
        </w:rPr>
      </w:pPr>
      <w:r w:rsidRPr="00BD6368">
        <w:rPr>
          <w:rFonts w:ascii="Times New Roman" w:hAnsi="Times New Roman" w:cs="Times New Roman"/>
          <w:b/>
          <w:color w:val="231F20"/>
        </w:rPr>
        <w:t>Conclusion</w:t>
      </w:r>
    </w:p>
    <w:p w14:paraId="7DD14824" w14:textId="0739AE98" w:rsidR="00614BA1" w:rsidRDefault="00941695" w:rsidP="002D70AC">
      <w:pPr>
        <w:suppressAutoHyphens w:val="0"/>
        <w:rPr>
          <w:rFonts w:ascii="Times New Roman" w:hAnsi="Times New Roman" w:cs="Times New Roman"/>
          <w:color w:val="231F20"/>
        </w:rPr>
      </w:pPr>
      <w:r w:rsidRPr="007F2DCA">
        <w:rPr>
          <w:rFonts w:ascii="Times New Roman" w:hAnsi="Times New Roman" w:cs="Times New Roman"/>
          <w:color w:val="231F20"/>
        </w:rPr>
        <w:t>It is suspected that the patent system, once designed to improve R&amp;D opportunities while encouraging more invention, is already becoming too much of an obstacle than an opportunity for entrepreneurship. A well-known incidence is Apple prosecuting Samsung for Apple's patent for display, symbol, application layout.</w:t>
      </w:r>
      <w:r w:rsidR="00F11CE8" w:rsidRPr="00F11CE8">
        <w:t xml:space="preserve"> </w:t>
      </w:r>
      <w:r w:rsidR="00F11CE8" w:rsidRPr="00F11CE8">
        <w:rPr>
          <w:rFonts w:ascii="Times New Roman" w:hAnsi="Times New Roman" w:cs="Times New Roman"/>
          <w:color w:val="231F20"/>
        </w:rPr>
        <w:t>Each of these licenses makes it virtually difficult for the other firms to compete on the demand for phones and tablets. A retail business attempting to join the marketplace for phones and tablets is almost disastrous for the firm</w:t>
      </w:r>
      <w:r w:rsidR="00B43682">
        <w:rPr>
          <w:rFonts w:ascii="Times New Roman" w:hAnsi="Times New Roman" w:cs="Times New Roman"/>
          <w:color w:val="231F20"/>
        </w:rPr>
        <w:t xml:space="preserve">. </w:t>
      </w:r>
      <w:r w:rsidR="00F11CE8" w:rsidRPr="00F11CE8">
        <w:rPr>
          <w:rFonts w:ascii="Times New Roman" w:hAnsi="Times New Roman" w:cs="Times New Roman"/>
          <w:color w:val="231F20"/>
        </w:rPr>
        <w:t>Chances are that some other firms, like Apple, Samsung or maybe even IBM, can withdraw the market position as well as try to intimidate them to denounce and hold them accountable whether the small firm doesn't quite advertise to them.</w:t>
      </w:r>
      <w:r w:rsidR="00F11CE8" w:rsidRPr="00F11CE8">
        <w:t xml:space="preserve"> </w:t>
      </w:r>
      <w:r w:rsidR="00F11CE8" w:rsidRPr="00F11CE8">
        <w:rPr>
          <w:rFonts w:ascii="Times New Roman" w:hAnsi="Times New Roman" w:cs="Times New Roman"/>
          <w:color w:val="231F20"/>
        </w:rPr>
        <w:t xml:space="preserve">That's harmful to the industry of portable devices and may reflect in bad terms towards the entire market of computing innovation. The possible explanation </w:t>
      </w:r>
      <w:r w:rsidR="00460CE4">
        <w:rPr>
          <w:rFonts w:ascii="Times New Roman" w:hAnsi="Times New Roman" w:cs="Times New Roman"/>
          <w:color w:val="231F20"/>
        </w:rPr>
        <w:t>is that</w:t>
      </w:r>
      <w:r w:rsidR="00FE248B">
        <w:rPr>
          <w:rFonts w:ascii="Times New Roman" w:hAnsi="Times New Roman" w:cs="Times New Roman"/>
          <w:color w:val="231F20"/>
        </w:rPr>
        <w:t>,</w:t>
      </w:r>
      <w:r w:rsidR="00460CE4">
        <w:rPr>
          <w:rFonts w:ascii="Times New Roman" w:hAnsi="Times New Roman" w:cs="Times New Roman"/>
          <w:color w:val="231F20"/>
        </w:rPr>
        <w:t xml:space="preserve"> it is harmful </w:t>
      </w:r>
      <w:r w:rsidR="00F11CE8" w:rsidRPr="00F11CE8">
        <w:rPr>
          <w:rFonts w:ascii="Times New Roman" w:hAnsi="Times New Roman" w:cs="Times New Roman"/>
          <w:color w:val="231F20"/>
        </w:rPr>
        <w:t>not only because it hinders entrepreneurship</w:t>
      </w:r>
      <w:r w:rsidR="00460CE4">
        <w:rPr>
          <w:rFonts w:ascii="Times New Roman" w:hAnsi="Times New Roman" w:cs="Times New Roman"/>
          <w:color w:val="231F20"/>
        </w:rPr>
        <w:t xml:space="preserve"> but it also</w:t>
      </w:r>
      <w:r w:rsidR="00F11CE8" w:rsidRPr="00F11CE8">
        <w:rPr>
          <w:rFonts w:ascii="Times New Roman" w:hAnsi="Times New Roman" w:cs="Times New Roman"/>
          <w:color w:val="231F20"/>
        </w:rPr>
        <w:t xml:space="preserve"> hinders competitive advantage.</w:t>
      </w:r>
    </w:p>
    <w:p w14:paraId="60C98017" w14:textId="77777777" w:rsidR="00C829D4" w:rsidRDefault="00941695" w:rsidP="002D70AC">
      <w:pPr>
        <w:suppressAutoHyphens w:val="0"/>
        <w:rPr>
          <w:rFonts w:ascii="Times New Roman" w:hAnsi="Times New Roman" w:cs="Times New Roman"/>
          <w:color w:val="231F20"/>
        </w:rPr>
      </w:pPr>
      <w:r w:rsidRPr="0058487A">
        <w:rPr>
          <w:rFonts w:ascii="Times New Roman" w:hAnsi="Times New Roman" w:cs="Times New Roman"/>
          <w:color w:val="231F20"/>
        </w:rPr>
        <w:lastRenderedPageBreak/>
        <w:t>The government should amend the patent rights in order to eliminate the patent trolls so that a business or individual has to demonstrate that they have been actually utilizing the patent in a specified period</w:t>
      </w:r>
      <w:r w:rsidR="00B43682">
        <w:rPr>
          <w:rFonts w:ascii="Times New Roman" w:hAnsi="Times New Roman" w:cs="Times New Roman"/>
          <w:color w:val="231F20"/>
        </w:rPr>
        <w:t xml:space="preserve"> </w:t>
      </w:r>
      <w:r w:rsidR="00B43682">
        <w:rPr>
          <w:rFonts w:ascii="Times New Roman" w:hAnsi="Times New Roman" w:cs="Times New Roman"/>
          <w:color w:val="231F20"/>
        </w:rPr>
        <w:fldChar w:fldCharType="begin"/>
      </w:r>
      <w:r w:rsidR="00B43682">
        <w:rPr>
          <w:rFonts w:ascii="Times New Roman" w:hAnsi="Times New Roman" w:cs="Times New Roman"/>
          <w:color w:val="231F20"/>
        </w:rPr>
        <w:instrText xml:space="preserve"> ADDIN ZOTERO_ITEM CSL_CITATION {"citationID":"YS3P5ixe","properties":{"formattedCitation":"(Pohlmann and Opitz)","plainCitation":"(Pohlmann and Opitz)","noteIndex":0},"citationItems":[{"id":108,"uris":["http://zotero.org/users/local/LGdpQbDd/items/C2DLRH92"],"uri":["http://zotero.org/users/local/LGdpQbDd/items/C2DLRH92"],"itemData":{"id":108,"type":"article-journal","title":"Typology of the patent troll business","container-title":"R&amp;D Management","page":"103–120","volume":"43","issue":"2","source":"Google Scholar","author":[{"family":"Pohlmann","given":"Tim"},{"family":"Opitz","given":"Marieke"}],"issued":{"date-parts":[["2013"]]}}}],"schema":"https://github.com/citation-style-language/schema/raw/master/csl-citation.json"} </w:instrText>
      </w:r>
      <w:r w:rsidR="00B43682">
        <w:rPr>
          <w:rFonts w:ascii="Times New Roman" w:hAnsi="Times New Roman" w:cs="Times New Roman"/>
          <w:color w:val="231F20"/>
        </w:rPr>
        <w:fldChar w:fldCharType="separate"/>
      </w:r>
      <w:r w:rsidR="00B43682" w:rsidRPr="00B43682">
        <w:rPr>
          <w:rFonts w:ascii="Times New Roman" w:hAnsi="Times New Roman" w:cs="Times New Roman"/>
        </w:rPr>
        <w:t>(Pohlmann and Opitz)</w:t>
      </w:r>
      <w:r w:rsidR="00B43682">
        <w:rPr>
          <w:rFonts w:ascii="Times New Roman" w:hAnsi="Times New Roman" w:cs="Times New Roman"/>
          <w:color w:val="231F20"/>
        </w:rPr>
        <w:fldChar w:fldCharType="end"/>
      </w:r>
      <w:r w:rsidRPr="0058487A">
        <w:rPr>
          <w:rFonts w:ascii="Times New Roman" w:hAnsi="Times New Roman" w:cs="Times New Roman"/>
          <w:color w:val="231F20"/>
        </w:rPr>
        <w:t>. The government already took measures earlier in 2015 to tackle NPEs. Unless the patent proprietors end up losing their suit, the current legislation might necessitate the subsidiary to conceal the attorney fees of the adversary.</w:t>
      </w:r>
      <w:r w:rsidRPr="0058487A">
        <w:t xml:space="preserve"> </w:t>
      </w:r>
      <w:r w:rsidRPr="0058487A">
        <w:rPr>
          <w:rFonts w:ascii="Times New Roman" w:hAnsi="Times New Roman" w:cs="Times New Roman"/>
          <w:color w:val="231F20"/>
        </w:rPr>
        <w:t>It thus, in effect, would render pest prosecutions more costly as well as put increased risk to NPEs that perpetually intimidate others because of allegations of the violation.</w:t>
      </w:r>
    </w:p>
    <w:p w14:paraId="2D43EBAA" w14:textId="77777777" w:rsidR="00C829D4" w:rsidRDefault="00941695">
      <w:pPr>
        <w:suppressAutoHyphens w:val="0"/>
        <w:rPr>
          <w:rFonts w:ascii="Times New Roman" w:hAnsi="Times New Roman" w:cs="Times New Roman"/>
          <w:color w:val="231F20"/>
        </w:rPr>
      </w:pPr>
      <w:r>
        <w:rPr>
          <w:rFonts w:ascii="Times New Roman" w:hAnsi="Times New Roman" w:cs="Times New Roman"/>
          <w:color w:val="231F20"/>
        </w:rPr>
        <w:br w:type="page"/>
      </w:r>
    </w:p>
    <w:p w14:paraId="21B4B585" w14:textId="77777777" w:rsidR="0058487A" w:rsidRDefault="00941695" w:rsidP="00C829D4">
      <w:pPr>
        <w:suppressAutoHyphens w:val="0"/>
        <w:ind w:firstLine="0"/>
        <w:rPr>
          <w:rFonts w:ascii="Times New Roman" w:hAnsi="Times New Roman" w:cs="Times New Roman"/>
          <w:b/>
          <w:color w:val="231F20"/>
        </w:rPr>
      </w:pPr>
      <w:r w:rsidRPr="00C829D4">
        <w:rPr>
          <w:rFonts w:ascii="Times New Roman" w:hAnsi="Times New Roman" w:cs="Times New Roman"/>
          <w:b/>
          <w:color w:val="231F20"/>
        </w:rPr>
        <w:lastRenderedPageBreak/>
        <w:t>Works Cited</w:t>
      </w:r>
    </w:p>
    <w:p w14:paraId="2CA48436" w14:textId="77777777" w:rsidR="00C829D4" w:rsidRPr="00C829D4" w:rsidRDefault="00941695" w:rsidP="00C829D4">
      <w:pPr>
        <w:pStyle w:val="Bibliography"/>
        <w:rPr>
          <w:rFonts w:ascii="Times New Roman" w:hAnsi="Times New Roman" w:cs="Times New Roman"/>
        </w:rPr>
      </w:pPr>
      <w:r>
        <w:rPr>
          <w:b/>
          <w:color w:val="231F20"/>
        </w:rPr>
        <w:fldChar w:fldCharType="begin"/>
      </w:r>
      <w:r>
        <w:rPr>
          <w:b/>
          <w:color w:val="231F20"/>
        </w:rPr>
        <w:instrText xml:space="preserve"> ADDIN ZOTERO_BIBL {"uncited":[],"omitted":[],"custom":[]} CSL_BIBLIOGRAPHY </w:instrText>
      </w:r>
      <w:r>
        <w:rPr>
          <w:b/>
          <w:color w:val="231F20"/>
        </w:rPr>
        <w:fldChar w:fldCharType="separate"/>
      </w:r>
      <w:r w:rsidRPr="00C829D4">
        <w:rPr>
          <w:rFonts w:ascii="Times New Roman" w:hAnsi="Times New Roman" w:cs="Times New Roman"/>
        </w:rPr>
        <w:t xml:space="preserve">Chan, Jeremiah, and Matthew Fawcett. “Footsteps of the Patent Troll.” </w:t>
      </w:r>
      <w:r w:rsidRPr="00C829D4">
        <w:rPr>
          <w:rFonts w:ascii="Times New Roman" w:hAnsi="Times New Roman" w:cs="Times New Roman"/>
          <w:i/>
          <w:iCs/>
        </w:rPr>
        <w:t>Intell. Prop. L. Bull.</w:t>
      </w:r>
      <w:r w:rsidRPr="00C829D4">
        <w:rPr>
          <w:rFonts w:ascii="Times New Roman" w:hAnsi="Times New Roman" w:cs="Times New Roman"/>
        </w:rPr>
        <w:t>, vol. 10, 2005, p. 1.</w:t>
      </w:r>
    </w:p>
    <w:p w14:paraId="3E70DDBD" w14:textId="77777777" w:rsidR="00C829D4" w:rsidRPr="00C829D4" w:rsidRDefault="00941695" w:rsidP="00C829D4">
      <w:pPr>
        <w:pStyle w:val="Bibliography"/>
        <w:rPr>
          <w:rFonts w:ascii="Times New Roman" w:hAnsi="Times New Roman" w:cs="Times New Roman"/>
        </w:rPr>
      </w:pPr>
      <w:r w:rsidRPr="00C829D4">
        <w:rPr>
          <w:rFonts w:ascii="Times New Roman" w:hAnsi="Times New Roman" w:cs="Times New Roman"/>
        </w:rPr>
        <w:t xml:space="preserve">McDonough III, James F. “The Myth of the Patent Troll: An Alternative View of the Function of Patent Dealers in an Idea Economy.” </w:t>
      </w:r>
      <w:r w:rsidRPr="00C829D4">
        <w:rPr>
          <w:rFonts w:ascii="Times New Roman" w:hAnsi="Times New Roman" w:cs="Times New Roman"/>
          <w:i/>
          <w:iCs/>
        </w:rPr>
        <w:t>Emory LJ</w:t>
      </w:r>
      <w:r w:rsidRPr="00C829D4">
        <w:rPr>
          <w:rFonts w:ascii="Times New Roman" w:hAnsi="Times New Roman" w:cs="Times New Roman"/>
        </w:rPr>
        <w:t>, vol. 56, 2006, p. 189.</w:t>
      </w:r>
    </w:p>
    <w:p w14:paraId="0AF77880" w14:textId="77777777" w:rsidR="00C829D4" w:rsidRPr="00C829D4" w:rsidRDefault="00941695" w:rsidP="00C829D4">
      <w:pPr>
        <w:pStyle w:val="Bibliography"/>
        <w:rPr>
          <w:rFonts w:ascii="Times New Roman" w:hAnsi="Times New Roman" w:cs="Times New Roman"/>
        </w:rPr>
      </w:pPr>
      <w:r w:rsidRPr="00C829D4">
        <w:rPr>
          <w:rFonts w:ascii="Times New Roman" w:hAnsi="Times New Roman" w:cs="Times New Roman"/>
        </w:rPr>
        <w:t xml:space="preserve">Pohlmann, Tim, and Marieke Opitz. “Typology of the Patent Troll Business.” </w:t>
      </w:r>
      <w:r w:rsidRPr="00C829D4">
        <w:rPr>
          <w:rFonts w:ascii="Times New Roman" w:hAnsi="Times New Roman" w:cs="Times New Roman"/>
          <w:i/>
          <w:iCs/>
        </w:rPr>
        <w:t>R&amp;D Management</w:t>
      </w:r>
      <w:r w:rsidRPr="00C829D4">
        <w:rPr>
          <w:rFonts w:ascii="Times New Roman" w:hAnsi="Times New Roman" w:cs="Times New Roman"/>
        </w:rPr>
        <w:t>, vol. 43, no. 2, 2013, pp. 103–120.</w:t>
      </w:r>
    </w:p>
    <w:p w14:paraId="52D67BFF" w14:textId="77777777" w:rsidR="00C829D4" w:rsidRPr="00C829D4" w:rsidRDefault="00941695" w:rsidP="00C829D4">
      <w:pPr>
        <w:suppressAutoHyphens w:val="0"/>
        <w:ind w:firstLine="0"/>
        <w:rPr>
          <w:rFonts w:ascii="Times New Roman" w:hAnsi="Times New Roman" w:cs="Times New Roman"/>
          <w:b/>
          <w:color w:val="231F20"/>
        </w:rPr>
      </w:pPr>
      <w:r>
        <w:rPr>
          <w:rFonts w:ascii="Times New Roman" w:hAnsi="Times New Roman" w:cs="Times New Roman"/>
          <w:b/>
          <w:color w:val="231F20"/>
        </w:rPr>
        <w:fldChar w:fldCharType="end"/>
      </w:r>
    </w:p>
    <w:p w14:paraId="095FDA01" w14:textId="77777777" w:rsidR="00F04481" w:rsidRPr="002D70AC" w:rsidRDefault="00F04481" w:rsidP="002D70AC">
      <w:pPr>
        <w:suppressAutoHyphens w:val="0"/>
        <w:rPr>
          <w:rFonts w:ascii="Times New Roman" w:hAnsi="Times New Roman" w:cs="Times New Roman"/>
          <w:color w:val="231F20"/>
        </w:rPr>
      </w:pPr>
    </w:p>
    <w:p w14:paraId="3D3B0F36" w14:textId="77777777" w:rsidR="004A2274" w:rsidRPr="00AA68C2" w:rsidRDefault="004A2274" w:rsidP="0058596F"/>
    <w:sectPr w:rsidR="004A2274" w:rsidRPr="00AA68C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DF6C" w14:textId="77777777" w:rsidR="0076378E" w:rsidRDefault="0076378E">
      <w:pPr>
        <w:spacing w:line="240" w:lineRule="auto"/>
      </w:pPr>
      <w:r>
        <w:separator/>
      </w:r>
    </w:p>
  </w:endnote>
  <w:endnote w:type="continuationSeparator" w:id="0">
    <w:p w14:paraId="280CB6CC" w14:textId="77777777" w:rsidR="0076378E" w:rsidRDefault="00763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B9EAC" w14:textId="77777777" w:rsidR="0076378E" w:rsidRDefault="0076378E">
      <w:pPr>
        <w:spacing w:line="240" w:lineRule="auto"/>
      </w:pPr>
      <w:r>
        <w:separator/>
      </w:r>
    </w:p>
  </w:footnote>
  <w:footnote w:type="continuationSeparator" w:id="0">
    <w:p w14:paraId="1F46251C" w14:textId="77777777" w:rsidR="0076378E" w:rsidRDefault="007637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56F38" w14:textId="77777777" w:rsidR="00E614DD" w:rsidRDefault="0076378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84EE5">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D986" w14:textId="77777777" w:rsidR="00E614DD" w:rsidRDefault="0076378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84EE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26466F7"/>
    <w:multiLevelType w:val="hybridMultilevel"/>
    <w:tmpl w:val="5183DD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9E3C4C"/>
    <w:multiLevelType w:val="hybridMultilevel"/>
    <w:tmpl w:val="6256DC96"/>
    <w:lvl w:ilvl="0" w:tplc="991C6526">
      <w:start w:val="1"/>
      <w:numFmt w:val="lowerLetter"/>
      <w:pStyle w:val="TableNote"/>
      <w:suff w:val="space"/>
      <w:lvlText w:val="%1."/>
      <w:lvlJc w:val="left"/>
      <w:pPr>
        <w:ind w:left="0" w:firstLine="720"/>
      </w:pPr>
      <w:rPr>
        <w:rFonts w:hint="default"/>
      </w:rPr>
    </w:lvl>
    <w:lvl w:ilvl="1" w:tplc="E12CF6BE" w:tentative="1">
      <w:start w:val="1"/>
      <w:numFmt w:val="lowerLetter"/>
      <w:lvlText w:val="%2."/>
      <w:lvlJc w:val="left"/>
      <w:pPr>
        <w:ind w:left="2160" w:hanging="360"/>
      </w:pPr>
    </w:lvl>
    <w:lvl w:ilvl="2" w:tplc="8896482E" w:tentative="1">
      <w:start w:val="1"/>
      <w:numFmt w:val="lowerRoman"/>
      <w:lvlText w:val="%3."/>
      <w:lvlJc w:val="right"/>
      <w:pPr>
        <w:ind w:left="2880" w:hanging="180"/>
      </w:pPr>
    </w:lvl>
    <w:lvl w:ilvl="3" w:tplc="9A2AA22E" w:tentative="1">
      <w:start w:val="1"/>
      <w:numFmt w:val="decimal"/>
      <w:lvlText w:val="%4."/>
      <w:lvlJc w:val="left"/>
      <w:pPr>
        <w:ind w:left="3600" w:hanging="360"/>
      </w:pPr>
    </w:lvl>
    <w:lvl w:ilvl="4" w:tplc="348EB164" w:tentative="1">
      <w:start w:val="1"/>
      <w:numFmt w:val="lowerLetter"/>
      <w:lvlText w:val="%5."/>
      <w:lvlJc w:val="left"/>
      <w:pPr>
        <w:ind w:left="4320" w:hanging="360"/>
      </w:pPr>
    </w:lvl>
    <w:lvl w:ilvl="5" w:tplc="BCBAB854" w:tentative="1">
      <w:start w:val="1"/>
      <w:numFmt w:val="lowerRoman"/>
      <w:lvlText w:val="%6."/>
      <w:lvlJc w:val="right"/>
      <w:pPr>
        <w:ind w:left="5040" w:hanging="180"/>
      </w:pPr>
    </w:lvl>
    <w:lvl w:ilvl="6" w:tplc="219A5EEC" w:tentative="1">
      <w:start w:val="1"/>
      <w:numFmt w:val="decimal"/>
      <w:lvlText w:val="%7."/>
      <w:lvlJc w:val="left"/>
      <w:pPr>
        <w:ind w:left="5760" w:hanging="360"/>
      </w:pPr>
    </w:lvl>
    <w:lvl w:ilvl="7" w:tplc="DE7A7C66" w:tentative="1">
      <w:start w:val="1"/>
      <w:numFmt w:val="lowerLetter"/>
      <w:lvlText w:val="%8."/>
      <w:lvlJc w:val="left"/>
      <w:pPr>
        <w:ind w:left="6480" w:hanging="360"/>
      </w:pPr>
    </w:lvl>
    <w:lvl w:ilvl="8" w:tplc="F2009C18" w:tentative="1">
      <w:start w:val="1"/>
      <w:numFmt w:val="lowerRoman"/>
      <w:lvlText w:val="%9."/>
      <w:lvlJc w:val="right"/>
      <w:pPr>
        <w:ind w:left="7200" w:hanging="180"/>
      </w:pPr>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B5787"/>
    <w:multiLevelType w:val="multilevel"/>
    <w:tmpl w:val="4572ABF8"/>
    <w:numStyleLink w:val="MLAOutline"/>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9"/>
  </w:num>
  <w:num w:numId="13">
    <w:abstractNumId w:val="20"/>
  </w:num>
  <w:num w:numId="14">
    <w:abstractNumId w:val="16"/>
  </w:num>
  <w:num w:numId="15">
    <w:abstractNumId w:val="22"/>
  </w:num>
  <w:num w:numId="16">
    <w:abstractNumId w:val="18"/>
  </w:num>
  <w:num w:numId="17">
    <w:abstractNumId w:val="13"/>
  </w:num>
  <w:num w:numId="18">
    <w:abstractNumId w:val="11"/>
  </w:num>
  <w:num w:numId="19">
    <w:abstractNumId w:val="17"/>
  </w:num>
  <w:num w:numId="20">
    <w:abstractNumId w:val="23"/>
  </w:num>
  <w:num w:numId="21">
    <w:abstractNumId w:val="15"/>
  </w:num>
  <w:num w:numId="22">
    <w:abstractNumId w:val="21"/>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34C2E"/>
    <w:rsid w:val="00040CBB"/>
    <w:rsid w:val="000473C9"/>
    <w:rsid w:val="00053306"/>
    <w:rsid w:val="00057213"/>
    <w:rsid w:val="00061258"/>
    <w:rsid w:val="0006435E"/>
    <w:rsid w:val="0008705B"/>
    <w:rsid w:val="000908FA"/>
    <w:rsid w:val="000A4AAE"/>
    <w:rsid w:val="000A6DA3"/>
    <w:rsid w:val="000B1F16"/>
    <w:rsid w:val="000B2C1B"/>
    <w:rsid w:val="000B78C8"/>
    <w:rsid w:val="000D29FE"/>
    <w:rsid w:val="000D3850"/>
    <w:rsid w:val="000E095A"/>
    <w:rsid w:val="000E3894"/>
    <w:rsid w:val="00102551"/>
    <w:rsid w:val="0010387B"/>
    <w:rsid w:val="001064A0"/>
    <w:rsid w:val="00111B23"/>
    <w:rsid w:val="001153EE"/>
    <w:rsid w:val="00115927"/>
    <w:rsid w:val="001171F4"/>
    <w:rsid w:val="001218DB"/>
    <w:rsid w:val="00140345"/>
    <w:rsid w:val="001463B2"/>
    <w:rsid w:val="00186783"/>
    <w:rsid w:val="001977C7"/>
    <w:rsid w:val="001A1BBD"/>
    <w:rsid w:val="001B044F"/>
    <w:rsid w:val="001B0B12"/>
    <w:rsid w:val="001D48F2"/>
    <w:rsid w:val="001E3DB8"/>
    <w:rsid w:val="001E7E86"/>
    <w:rsid w:val="001F62C0"/>
    <w:rsid w:val="00204B72"/>
    <w:rsid w:val="00205A8E"/>
    <w:rsid w:val="00205A92"/>
    <w:rsid w:val="00212823"/>
    <w:rsid w:val="00214492"/>
    <w:rsid w:val="00232AA0"/>
    <w:rsid w:val="00245E02"/>
    <w:rsid w:val="00271DAA"/>
    <w:rsid w:val="002810B7"/>
    <w:rsid w:val="00283FC2"/>
    <w:rsid w:val="002C65D9"/>
    <w:rsid w:val="002D1895"/>
    <w:rsid w:val="002D70AC"/>
    <w:rsid w:val="002E71EA"/>
    <w:rsid w:val="002E7FCE"/>
    <w:rsid w:val="002F6EC8"/>
    <w:rsid w:val="002F7B52"/>
    <w:rsid w:val="00305853"/>
    <w:rsid w:val="003236EF"/>
    <w:rsid w:val="0035153A"/>
    <w:rsid w:val="00353B66"/>
    <w:rsid w:val="003558C6"/>
    <w:rsid w:val="00364805"/>
    <w:rsid w:val="00365FE3"/>
    <w:rsid w:val="00370C86"/>
    <w:rsid w:val="00384EE5"/>
    <w:rsid w:val="003A4A2F"/>
    <w:rsid w:val="003A6A13"/>
    <w:rsid w:val="003B01A3"/>
    <w:rsid w:val="003D1C61"/>
    <w:rsid w:val="003D32F9"/>
    <w:rsid w:val="003E10E8"/>
    <w:rsid w:val="003E3167"/>
    <w:rsid w:val="003F2678"/>
    <w:rsid w:val="003F3320"/>
    <w:rsid w:val="0040452A"/>
    <w:rsid w:val="00405F62"/>
    <w:rsid w:val="00415023"/>
    <w:rsid w:val="00442FE7"/>
    <w:rsid w:val="00451445"/>
    <w:rsid w:val="0045251F"/>
    <w:rsid w:val="00456604"/>
    <w:rsid w:val="00460CE4"/>
    <w:rsid w:val="00466DBF"/>
    <w:rsid w:val="00467AFF"/>
    <w:rsid w:val="00485CD7"/>
    <w:rsid w:val="00491B55"/>
    <w:rsid w:val="00493B65"/>
    <w:rsid w:val="00495990"/>
    <w:rsid w:val="004A2274"/>
    <w:rsid w:val="004A2675"/>
    <w:rsid w:val="004A72F7"/>
    <w:rsid w:val="004B2163"/>
    <w:rsid w:val="004C35C1"/>
    <w:rsid w:val="004C71DD"/>
    <w:rsid w:val="004D69FB"/>
    <w:rsid w:val="004E2839"/>
    <w:rsid w:val="004F7139"/>
    <w:rsid w:val="0050080A"/>
    <w:rsid w:val="00503259"/>
    <w:rsid w:val="00506CA9"/>
    <w:rsid w:val="00510F4F"/>
    <w:rsid w:val="00520FE3"/>
    <w:rsid w:val="00540E4B"/>
    <w:rsid w:val="00546221"/>
    <w:rsid w:val="005507C2"/>
    <w:rsid w:val="005525EB"/>
    <w:rsid w:val="00557E9E"/>
    <w:rsid w:val="00560391"/>
    <w:rsid w:val="005608A5"/>
    <w:rsid w:val="00564F54"/>
    <w:rsid w:val="00565D4C"/>
    <w:rsid w:val="00565F48"/>
    <w:rsid w:val="0057093C"/>
    <w:rsid w:val="0058487A"/>
    <w:rsid w:val="0058596F"/>
    <w:rsid w:val="00590819"/>
    <w:rsid w:val="00590D71"/>
    <w:rsid w:val="005B0F0A"/>
    <w:rsid w:val="005C340F"/>
    <w:rsid w:val="005C7DD3"/>
    <w:rsid w:val="005D0B47"/>
    <w:rsid w:val="005E6EF2"/>
    <w:rsid w:val="005F29BF"/>
    <w:rsid w:val="005F31D2"/>
    <w:rsid w:val="00602E3E"/>
    <w:rsid w:val="00606267"/>
    <w:rsid w:val="00610F31"/>
    <w:rsid w:val="0061251C"/>
    <w:rsid w:val="006137C3"/>
    <w:rsid w:val="006146F3"/>
    <w:rsid w:val="00614BA1"/>
    <w:rsid w:val="00620657"/>
    <w:rsid w:val="00637E3B"/>
    <w:rsid w:val="00640D6C"/>
    <w:rsid w:val="00667852"/>
    <w:rsid w:val="00680ED1"/>
    <w:rsid w:val="00681622"/>
    <w:rsid w:val="006843FE"/>
    <w:rsid w:val="00685FB6"/>
    <w:rsid w:val="00691A16"/>
    <w:rsid w:val="00691EC1"/>
    <w:rsid w:val="006A3E98"/>
    <w:rsid w:val="006A55DF"/>
    <w:rsid w:val="006B0000"/>
    <w:rsid w:val="006C5205"/>
    <w:rsid w:val="007029EA"/>
    <w:rsid w:val="00707773"/>
    <w:rsid w:val="00715208"/>
    <w:rsid w:val="00730C0D"/>
    <w:rsid w:val="00742588"/>
    <w:rsid w:val="00747375"/>
    <w:rsid w:val="007612C2"/>
    <w:rsid w:val="0076378E"/>
    <w:rsid w:val="00766182"/>
    <w:rsid w:val="00774D1F"/>
    <w:rsid w:val="00782211"/>
    <w:rsid w:val="0078514B"/>
    <w:rsid w:val="007A0D02"/>
    <w:rsid w:val="007A2E37"/>
    <w:rsid w:val="007A708A"/>
    <w:rsid w:val="007A70B2"/>
    <w:rsid w:val="007B7BCF"/>
    <w:rsid w:val="007C53FB"/>
    <w:rsid w:val="007D3DEA"/>
    <w:rsid w:val="007D5D3B"/>
    <w:rsid w:val="007E05BC"/>
    <w:rsid w:val="007E08D0"/>
    <w:rsid w:val="007F2DCA"/>
    <w:rsid w:val="007F3920"/>
    <w:rsid w:val="007F7AF9"/>
    <w:rsid w:val="00800097"/>
    <w:rsid w:val="0080055E"/>
    <w:rsid w:val="008067AF"/>
    <w:rsid w:val="00813B63"/>
    <w:rsid w:val="008166CA"/>
    <w:rsid w:val="008226FD"/>
    <w:rsid w:val="00823D52"/>
    <w:rsid w:val="00831FE4"/>
    <w:rsid w:val="00834F6C"/>
    <w:rsid w:val="00860929"/>
    <w:rsid w:val="00870239"/>
    <w:rsid w:val="00871862"/>
    <w:rsid w:val="00875BF2"/>
    <w:rsid w:val="00894588"/>
    <w:rsid w:val="008A07F4"/>
    <w:rsid w:val="008B0FF1"/>
    <w:rsid w:val="008B1695"/>
    <w:rsid w:val="008B1F34"/>
    <w:rsid w:val="008B7D18"/>
    <w:rsid w:val="008C0F04"/>
    <w:rsid w:val="008E75AD"/>
    <w:rsid w:val="008F1F97"/>
    <w:rsid w:val="008F4052"/>
    <w:rsid w:val="009073AB"/>
    <w:rsid w:val="00925203"/>
    <w:rsid w:val="00927708"/>
    <w:rsid w:val="00941695"/>
    <w:rsid w:val="009811E6"/>
    <w:rsid w:val="00983DDB"/>
    <w:rsid w:val="00985A65"/>
    <w:rsid w:val="0098667C"/>
    <w:rsid w:val="00990058"/>
    <w:rsid w:val="009960E4"/>
    <w:rsid w:val="00996C82"/>
    <w:rsid w:val="009A6DF3"/>
    <w:rsid w:val="009A7913"/>
    <w:rsid w:val="009B259B"/>
    <w:rsid w:val="009B5AF4"/>
    <w:rsid w:val="009C00AE"/>
    <w:rsid w:val="009C259B"/>
    <w:rsid w:val="009C6EBB"/>
    <w:rsid w:val="009D1ABA"/>
    <w:rsid w:val="009D1BE2"/>
    <w:rsid w:val="009D4EB3"/>
    <w:rsid w:val="009D67E9"/>
    <w:rsid w:val="009E5477"/>
    <w:rsid w:val="00A07616"/>
    <w:rsid w:val="00A1560A"/>
    <w:rsid w:val="00A31F00"/>
    <w:rsid w:val="00A35425"/>
    <w:rsid w:val="00A35B95"/>
    <w:rsid w:val="00A408A8"/>
    <w:rsid w:val="00A47F5B"/>
    <w:rsid w:val="00A55335"/>
    <w:rsid w:val="00A66D06"/>
    <w:rsid w:val="00A7789E"/>
    <w:rsid w:val="00A80C82"/>
    <w:rsid w:val="00A81D42"/>
    <w:rsid w:val="00A92725"/>
    <w:rsid w:val="00AA68C2"/>
    <w:rsid w:val="00AA7134"/>
    <w:rsid w:val="00AC029B"/>
    <w:rsid w:val="00AD2491"/>
    <w:rsid w:val="00AD3F31"/>
    <w:rsid w:val="00AD59F1"/>
    <w:rsid w:val="00AF439E"/>
    <w:rsid w:val="00B0311A"/>
    <w:rsid w:val="00B10293"/>
    <w:rsid w:val="00B13D1B"/>
    <w:rsid w:val="00B21A1A"/>
    <w:rsid w:val="00B27625"/>
    <w:rsid w:val="00B319CD"/>
    <w:rsid w:val="00B41656"/>
    <w:rsid w:val="00B43682"/>
    <w:rsid w:val="00B46C7F"/>
    <w:rsid w:val="00B641BD"/>
    <w:rsid w:val="00B72DEE"/>
    <w:rsid w:val="00B76378"/>
    <w:rsid w:val="00B818DF"/>
    <w:rsid w:val="00B83FF8"/>
    <w:rsid w:val="00B86269"/>
    <w:rsid w:val="00BA1BAA"/>
    <w:rsid w:val="00BA354B"/>
    <w:rsid w:val="00BC263E"/>
    <w:rsid w:val="00BC7288"/>
    <w:rsid w:val="00BC7BA9"/>
    <w:rsid w:val="00BD0443"/>
    <w:rsid w:val="00BD5AD0"/>
    <w:rsid w:val="00BD6368"/>
    <w:rsid w:val="00BD7BE8"/>
    <w:rsid w:val="00BE41CF"/>
    <w:rsid w:val="00BF02F3"/>
    <w:rsid w:val="00C008A2"/>
    <w:rsid w:val="00C020C9"/>
    <w:rsid w:val="00C0444A"/>
    <w:rsid w:val="00C11B8F"/>
    <w:rsid w:val="00C22AC0"/>
    <w:rsid w:val="00C27B31"/>
    <w:rsid w:val="00C3377B"/>
    <w:rsid w:val="00C3384F"/>
    <w:rsid w:val="00C42095"/>
    <w:rsid w:val="00C452DC"/>
    <w:rsid w:val="00C4587F"/>
    <w:rsid w:val="00C4597B"/>
    <w:rsid w:val="00C45A24"/>
    <w:rsid w:val="00C55347"/>
    <w:rsid w:val="00C62CC6"/>
    <w:rsid w:val="00C6337F"/>
    <w:rsid w:val="00C829D4"/>
    <w:rsid w:val="00C84B0B"/>
    <w:rsid w:val="00C9174F"/>
    <w:rsid w:val="00CB1F85"/>
    <w:rsid w:val="00CB20DD"/>
    <w:rsid w:val="00CB63FE"/>
    <w:rsid w:val="00CB73E3"/>
    <w:rsid w:val="00CB7AFD"/>
    <w:rsid w:val="00CD3FEE"/>
    <w:rsid w:val="00CE23EC"/>
    <w:rsid w:val="00CE3A39"/>
    <w:rsid w:val="00CF5D19"/>
    <w:rsid w:val="00D05A7B"/>
    <w:rsid w:val="00D17A9A"/>
    <w:rsid w:val="00D2340B"/>
    <w:rsid w:val="00D403A4"/>
    <w:rsid w:val="00D43826"/>
    <w:rsid w:val="00D5158C"/>
    <w:rsid w:val="00D52117"/>
    <w:rsid w:val="00D5693D"/>
    <w:rsid w:val="00D61ADD"/>
    <w:rsid w:val="00D8200E"/>
    <w:rsid w:val="00D84F80"/>
    <w:rsid w:val="00D90081"/>
    <w:rsid w:val="00D95946"/>
    <w:rsid w:val="00DA6D68"/>
    <w:rsid w:val="00DB0D39"/>
    <w:rsid w:val="00DB4192"/>
    <w:rsid w:val="00DC0310"/>
    <w:rsid w:val="00DD4857"/>
    <w:rsid w:val="00DE13D4"/>
    <w:rsid w:val="00DE5D3A"/>
    <w:rsid w:val="00E14005"/>
    <w:rsid w:val="00E247A6"/>
    <w:rsid w:val="00E327B2"/>
    <w:rsid w:val="00E37A9D"/>
    <w:rsid w:val="00E45AF8"/>
    <w:rsid w:val="00E46105"/>
    <w:rsid w:val="00E614DD"/>
    <w:rsid w:val="00E627B4"/>
    <w:rsid w:val="00E67631"/>
    <w:rsid w:val="00E84D2B"/>
    <w:rsid w:val="00E93503"/>
    <w:rsid w:val="00E97893"/>
    <w:rsid w:val="00EB282B"/>
    <w:rsid w:val="00EB4218"/>
    <w:rsid w:val="00ED3469"/>
    <w:rsid w:val="00ED4FE4"/>
    <w:rsid w:val="00EE691F"/>
    <w:rsid w:val="00EE7CCD"/>
    <w:rsid w:val="00F04481"/>
    <w:rsid w:val="00F11CE8"/>
    <w:rsid w:val="00F12AB4"/>
    <w:rsid w:val="00F149C6"/>
    <w:rsid w:val="00F1527A"/>
    <w:rsid w:val="00F222E0"/>
    <w:rsid w:val="00F223C9"/>
    <w:rsid w:val="00F35729"/>
    <w:rsid w:val="00F36EB4"/>
    <w:rsid w:val="00F556A4"/>
    <w:rsid w:val="00F56EA3"/>
    <w:rsid w:val="00F641A0"/>
    <w:rsid w:val="00F65AA7"/>
    <w:rsid w:val="00F6773D"/>
    <w:rsid w:val="00F72865"/>
    <w:rsid w:val="00F76C2F"/>
    <w:rsid w:val="00F82BEC"/>
    <w:rsid w:val="00F83220"/>
    <w:rsid w:val="00F90943"/>
    <w:rsid w:val="00F9444C"/>
    <w:rsid w:val="00F95342"/>
    <w:rsid w:val="00FB4195"/>
    <w:rsid w:val="00FC7370"/>
    <w:rsid w:val="00FD2F63"/>
    <w:rsid w:val="00FE248B"/>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FE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paragraph" w:customStyle="1" w:styleId="Default">
    <w:name w:val="Default"/>
    <w:rsid w:val="001B044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8456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8456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8456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8456B">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8456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097EBE"/>
    <w:rsid w:val="001E2716"/>
    <w:rsid w:val="00276C64"/>
    <w:rsid w:val="002E3818"/>
    <w:rsid w:val="003729CB"/>
    <w:rsid w:val="003A0181"/>
    <w:rsid w:val="00504079"/>
    <w:rsid w:val="0051389D"/>
    <w:rsid w:val="005A3C17"/>
    <w:rsid w:val="005A3EFE"/>
    <w:rsid w:val="005F4716"/>
    <w:rsid w:val="00765F95"/>
    <w:rsid w:val="007E0573"/>
    <w:rsid w:val="008459D4"/>
    <w:rsid w:val="00870D6F"/>
    <w:rsid w:val="0089672B"/>
    <w:rsid w:val="008F31C1"/>
    <w:rsid w:val="00A06FEB"/>
    <w:rsid w:val="00A11417"/>
    <w:rsid w:val="00A8605E"/>
    <w:rsid w:val="00B02344"/>
    <w:rsid w:val="00B8456B"/>
    <w:rsid w:val="00CD0985"/>
    <w:rsid w:val="00D51C20"/>
    <w:rsid w:val="00DF3A8C"/>
    <w:rsid w:val="00E3771D"/>
    <w:rsid w:val="00E42301"/>
    <w:rsid w:val="00E5285A"/>
    <w:rsid w:val="00F34D7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2019-11-16T06:32:00Z</dcterms:created>
  <dcterms:modified xsi:type="dcterms:W3CDTF">2019-11-16T06:37:00Z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id="4KKyLjXs"/&gt;&lt;style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