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44A38" w14:textId="77777777" w:rsidR="002F4BBC" w:rsidRPr="00762B8C" w:rsidRDefault="00B9322C" w:rsidP="00762B8C">
      <w:pPr>
        <w:spacing w:line="480" w:lineRule="auto"/>
        <w:jc w:val="center"/>
        <w:rPr>
          <w:rFonts w:ascii="Times New Roman" w:hAnsi="Times New Roman" w:cs="Times New Roman"/>
        </w:rPr>
      </w:pPr>
      <w:r w:rsidRPr="00762B8C">
        <w:rPr>
          <w:rFonts w:ascii="Times New Roman" w:hAnsi="Times New Roman" w:cs="Times New Roman"/>
        </w:rPr>
        <w:t>Core questions</w:t>
      </w:r>
    </w:p>
    <w:p w14:paraId="60704CD7" w14:textId="77777777" w:rsidR="002F4BBC" w:rsidRDefault="00B9322C" w:rsidP="000A7676">
      <w:pPr>
        <w:spacing w:line="480" w:lineRule="auto"/>
        <w:jc w:val="both"/>
        <w:rPr>
          <w:rFonts w:ascii="Times New Roman" w:hAnsi="Times New Roman" w:cs="Times New Roman"/>
        </w:rPr>
      </w:pPr>
      <w:proofErr w:type="spellStart"/>
      <w:r w:rsidRPr="00762B8C">
        <w:rPr>
          <w:rFonts w:ascii="Times New Roman" w:hAnsi="Times New Roman" w:cs="Times New Roman"/>
        </w:rPr>
        <w:t>Migliore</w:t>
      </w:r>
      <w:proofErr w:type="spellEnd"/>
    </w:p>
    <w:p w14:paraId="5425DB30" w14:textId="38FCE9BC" w:rsidR="00762B8C" w:rsidRPr="00762B8C" w:rsidRDefault="00B9322C" w:rsidP="00762B8C">
      <w:pPr>
        <w:pStyle w:val="ListParagraph"/>
        <w:numPr>
          <w:ilvl w:val="0"/>
          <w:numId w:val="1"/>
        </w:numPr>
        <w:spacing w:line="480" w:lineRule="auto"/>
        <w:jc w:val="both"/>
        <w:rPr>
          <w:rFonts w:ascii="Times New Roman" w:hAnsi="Times New Roman" w:cs="Times New Roman"/>
        </w:rPr>
      </w:pPr>
      <w:proofErr w:type="spellStart"/>
      <w:r w:rsidRPr="00762B8C">
        <w:rPr>
          <w:rFonts w:ascii="Times New Roman" w:hAnsi="Times New Roman" w:cs="Times New Roman"/>
        </w:rPr>
        <w:t>Milgore</w:t>
      </w:r>
      <w:proofErr w:type="spellEnd"/>
      <w:r w:rsidRPr="00762B8C">
        <w:rPr>
          <w:rFonts w:ascii="Times New Roman" w:hAnsi="Times New Roman" w:cs="Times New Roman"/>
        </w:rPr>
        <w:t xml:space="preserve"> stresses on the pursuit of human faith and its relationship with Christ. He presents the view that faith is linked to inquiry and they cannot be separated. He claims that one should possess awareness about the reality of </w:t>
      </w:r>
      <w:r w:rsidRPr="00762B8C">
        <w:rPr>
          <w:rFonts w:ascii="Times New Roman" w:hAnsi="Times New Roman" w:cs="Times New Roman"/>
        </w:rPr>
        <w:t>God. The focus is thus on identifying the surroundings.</w:t>
      </w:r>
    </w:p>
    <w:p w14:paraId="0232CDE9" w14:textId="400F50E3" w:rsidR="00762B8C" w:rsidRDefault="00B9322C" w:rsidP="00762B8C">
      <w:pPr>
        <w:pStyle w:val="ListParagraph"/>
        <w:numPr>
          <w:ilvl w:val="0"/>
          <w:numId w:val="1"/>
        </w:numPr>
        <w:spacing w:line="480" w:lineRule="auto"/>
        <w:jc w:val="both"/>
        <w:rPr>
          <w:rFonts w:ascii="Times New Roman" w:hAnsi="Times New Roman" w:cs="Times New Roman"/>
        </w:rPr>
      </w:pPr>
      <w:proofErr w:type="spellStart"/>
      <w:r>
        <w:rPr>
          <w:rFonts w:ascii="Times New Roman" w:hAnsi="Times New Roman" w:cs="Times New Roman"/>
        </w:rPr>
        <w:t>Milgore</w:t>
      </w:r>
      <w:proofErr w:type="spellEnd"/>
      <w:r>
        <w:rPr>
          <w:rFonts w:ascii="Times New Roman" w:hAnsi="Times New Roman" w:cs="Times New Roman"/>
        </w:rPr>
        <w:t xml:space="preserve"> has accepted the third view that leads to further problems. The problems identified by </w:t>
      </w:r>
      <w:proofErr w:type="spellStart"/>
      <w:r>
        <w:rPr>
          <w:rFonts w:ascii="Times New Roman" w:hAnsi="Times New Roman" w:cs="Times New Roman"/>
        </w:rPr>
        <w:t>Milgore</w:t>
      </w:r>
      <w:proofErr w:type="spellEnd"/>
      <w:r>
        <w:rPr>
          <w:rFonts w:ascii="Times New Roman" w:hAnsi="Times New Roman" w:cs="Times New Roman"/>
        </w:rPr>
        <w:t xml:space="preserve"> stresses on the need for understanding the proclamation of faith and revelation of Jesus. The pro</w:t>
      </w:r>
      <w:r>
        <w:rPr>
          <w:rFonts w:ascii="Times New Roman" w:hAnsi="Times New Roman" w:cs="Times New Roman"/>
        </w:rPr>
        <w:t xml:space="preserve">blem is complex and sheds light on inquiring the relationship between proclamation and the community of faith. It is difficult to find if it is adequate for providing a true description to the Christians about God's </w:t>
      </w:r>
      <w:proofErr w:type="gramStart"/>
      <w:r>
        <w:rPr>
          <w:rFonts w:ascii="Times New Roman" w:hAnsi="Times New Roman" w:cs="Times New Roman"/>
        </w:rPr>
        <w:t>reality</w:t>
      </w:r>
      <w:proofErr w:type="gramEnd"/>
      <w:r>
        <w:rPr>
          <w:rFonts w:ascii="Times New Roman" w:hAnsi="Times New Roman" w:cs="Times New Roman"/>
        </w:rPr>
        <w:t>.</w:t>
      </w:r>
    </w:p>
    <w:p w14:paraId="392E4B66" w14:textId="0E06DA4A" w:rsidR="00762B8C" w:rsidRPr="00762B8C" w:rsidRDefault="00B9322C" w:rsidP="00762B8C">
      <w:pPr>
        <w:pStyle w:val="ListParagraph"/>
        <w:numPr>
          <w:ilvl w:val="0"/>
          <w:numId w:val="1"/>
        </w:numPr>
        <w:spacing w:line="480" w:lineRule="auto"/>
        <w:jc w:val="both"/>
        <w:rPr>
          <w:rFonts w:ascii="Times New Roman" w:hAnsi="Times New Roman" w:cs="Times New Roman"/>
        </w:rPr>
      </w:pPr>
      <w:proofErr w:type="spellStart"/>
      <w:r>
        <w:rPr>
          <w:rFonts w:ascii="Times New Roman" w:hAnsi="Times New Roman" w:cs="Times New Roman"/>
        </w:rPr>
        <w:t>Milgore</w:t>
      </w:r>
      <w:proofErr w:type="spellEnd"/>
      <w:r>
        <w:rPr>
          <w:rFonts w:ascii="Times New Roman" w:hAnsi="Times New Roman" w:cs="Times New Roman"/>
        </w:rPr>
        <w:t xml:space="preserve"> states that a human is </w:t>
      </w:r>
      <w:r>
        <w:rPr>
          <w:rFonts w:ascii="Times New Roman" w:hAnsi="Times New Roman" w:cs="Times New Roman"/>
        </w:rPr>
        <w:t xml:space="preserve">created in God's image. This reflects that the human being is a product of God's creativity. This indicates the need for understanding scriptural authority and the responsibility of human beings. Because God created humans they must </w:t>
      </w:r>
      <w:proofErr w:type="spellStart"/>
      <w:r>
        <w:rPr>
          <w:rFonts w:ascii="Times New Roman" w:hAnsi="Times New Roman" w:cs="Times New Roman"/>
        </w:rPr>
        <w:t>fulfil</w:t>
      </w:r>
      <w:proofErr w:type="spellEnd"/>
      <w:r>
        <w:rPr>
          <w:rFonts w:ascii="Times New Roman" w:hAnsi="Times New Roman" w:cs="Times New Roman"/>
        </w:rPr>
        <w:t xml:space="preserve"> their duty in th</w:t>
      </w:r>
      <w:r>
        <w:rPr>
          <w:rFonts w:ascii="Times New Roman" w:hAnsi="Times New Roman" w:cs="Times New Roman"/>
        </w:rPr>
        <w:t xml:space="preserve">e world that depicts relevance with the concepts of good deeds and virtue. </w:t>
      </w:r>
      <w:r w:rsidR="00A076DE">
        <w:rPr>
          <w:rFonts w:ascii="Times New Roman" w:hAnsi="Times New Roman" w:cs="Times New Roman"/>
        </w:rPr>
        <w:t xml:space="preserve">Karl Bath concept stresses on male and female individuality. The status of women is inferior and men have to take superior roles. </w:t>
      </w:r>
    </w:p>
    <w:p w14:paraId="4F40AFBE" w14:textId="77777777" w:rsidR="000A7676" w:rsidRDefault="00B9322C" w:rsidP="000A7676">
      <w:pPr>
        <w:spacing w:line="480" w:lineRule="auto"/>
        <w:jc w:val="both"/>
        <w:rPr>
          <w:rFonts w:ascii="Times New Roman" w:hAnsi="Times New Roman" w:cs="Times New Roman"/>
        </w:rPr>
      </w:pPr>
      <w:r w:rsidRPr="00762B8C">
        <w:rPr>
          <w:rFonts w:ascii="Times New Roman" w:hAnsi="Times New Roman" w:cs="Times New Roman"/>
        </w:rPr>
        <w:t>McGrath</w:t>
      </w:r>
    </w:p>
    <w:p w14:paraId="37F10068" w14:textId="0650A436" w:rsidR="00A076DE" w:rsidRPr="00762B8C" w:rsidRDefault="004E225E" w:rsidP="000A7676">
      <w:pPr>
        <w:spacing w:line="480" w:lineRule="auto"/>
        <w:jc w:val="both"/>
        <w:rPr>
          <w:rFonts w:ascii="Times New Roman" w:hAnsi="Times New Roman" w:cs="Times New Roman"/>
        </w:rPr>
      </w:pPr>
      <w:r>
        <w:rPr>
          <w:rFonts w:ascii="Times New Roman" w:hAnsi="Times New Roman" w:cs="Times New Roman"/>
        </w:rPr>
        <w:t xml:space="preserve">1. </w:t>
      </w:r>
      <w:r w:rsidR="00B9322C">
        <w:rPr>
          <w:rFonts w:ascii="Times New Roman" w:hAnsi="Times New Roman" w:cs="Times New Roman"/>
        </w:rPr>
        <w:t>Hildegard's vies explains that God created</w:t>
      </w:r>
      <w:r w:rsidR="00B9322C">
        <w:rPr>
          <w:rFonts w:ascii="Times New Roman" w:hAnsi="Times New Roman" w:cs="Times New Roman"/>
        </w:rPr>
        <w:t xml:space="preserve"> men and women in his image. The focus of her discussion was on sex complementarity. Women are different in the resurrection and possess different or the same knowledge. Male saints according to the argument can be </w:t>
      </w:r>
      <w:r w:rsidR="00B9322C">
        <w:rPr>
          <w:rFonts w:ascii="Times New Roman" w:hAnsi="Times New Roman" w:cs="Times New Roman"/>
        </w:rPr>
        <w:lastRenderedPageBreak/>
        <w:t>the same or different to the female saint</w:t>
      </w:r>
      <w:r w:rsidR="00B9322C">
        <w:rPr>
          <w:rFonts w:ascii="Times New Roman" w:hAnsi="Times New Roman" w:cs="Times New Roman"/>
        </w:rPr>
        <w:t xml:space="preserve">s. </w:t>
      </w:r>
      <w:r w:rsidR="00204915">
        <w:rPr>
          <w:rFonts w:ascii="Times New Roman" w:hAnsi="Times New Roman" w:cs="Times New Roman"/>
        </w:rPr>
        <w:t>Because God provided so</w:t>
      </w:r>
      <w:r w:rsidR="00687FD2">
        <w:rPr>
          <w:rFonts w:ascii="Times New Roman" w:hAnsi="Times New Roman" w:cs="Times New Roman"/>
        </w:rPr>
        <w:t>uls so men and women are equal.</w:t>
      </w:r>
    </w:p>
    <w:p w14:paraId="7FA2EB7B" w14:textId="77777777" w:rsidR="000A7676" w:rsidRDefault="00B9322C" w:rsidP="000A7676">
      <w:pPr>
        <w:spacing w:line="480" w:lineRule="auto"/>
        <w:jc w:val="both"/>
        <w:rPr>
          <w:rFonts w:ascii="Times New Roman" w:hAnsi="Times New Roman" w:cs="Times New Roman"/>
        </w:rPr>
      </w:pPr>
      <w:r w:rsidRPr="00762B8C">
        <w:rPr>
          <w:rFonts w:ascii="Times New Roman" w:hAnsi="Times New Roman" w:cs="Times New Roman"/>
        </w:rPr>
        <w:t>Doctrine</w:t>
      </w:r>
    </w:p>
    <w:p w14:paraId="7C18110E" w14:textId="5F794D09" w:rsidR="005F18BF" w:rsidRPr="00762B8C" w:rsidRDefault="004E225E" w:rsidP="000A7676">
      <w:pPr>
        <w:spacing w:line="480" w:lineRule="auto"/>
        <w:jc w:val="both"/>
        <w:rPr>
          <w:rFonts w:ascii="Times New Roman" w:hAnsi="Times New Roman" w:cs="Times New Roman"/>
        </w:rPr>
      </w:pPr>
      <w:r>
        <w:rPr>
          <w:rFonts w:ascii="Times New Roman" w:hAnsi="Times New Roman" w:cs="Times New Roman"/>
        </w:rPr>
        <w:t xml:space="preserve">1. </w:t>
      </w:r>
      <w:r w:rsidR="00B9322C">
        <w:rPr>
          <w:rFonts w:ascii="Times New Roman" w:hAnsi="Times New Roman" w:cs="Times New Roman"/>
        </w:rPr>
        <w:t>Nyssa mentions that treaties of virginity represent the virtuous status of men and women. It is not possible to separate God in two sexes because he is one. Humans share sexuality while vir</w:t>
      </w:r>
      <w:r w:rsidR="00B9322C">
        <w:rPr>
          <w:rFonts w:ascii="Times New Roman" w:hAnsi="Times New Roman" w:cs="Times New Roman"/>
        </w:rPr>
        <w:t>ginity is a gift for living a virtuous life</w:t>
      </w:r>
      <w:r w:rsidR="00B9322C">
        <w:rPr>
          <w:rStyle w:val="FootnoteReference"/>
          <w:rFonts w:ascii="Times New Roman" w:hAnsi="Times New Roman" w:cs="Times New Roman"/>
        </w:rPr>
        <w:footnoteReference w:id="1"/>
      </w:r>
      <w:r w:rsidR="00B9322C">
        <w:rPr>
          <w:rFonts w:ascii="Times New Roman" w:hAnsi="Times New Roman" w:cs="Times New Roman"/>
        </w:rPr>
        <w:t xml:space="preserve">. </w:t>
      </w:r>
      <w:bookmarkStart w:id="0" w:name="_GoBack"/>
      <w:bookmarkEnd w:id="0"/>
      <w:r w:rsidR="00B9322C">
        <w:rPr>
          <w:rFonts w:ascii="Times New Roman" w:hAnsi="Times New Roman" w:cs="Times New Roman"/>
        </w:rPr>
        <w:t>Humans</w:t>
      </w:r>
      <w:r w:rsidR="00B9322C">
        <w:rPr>
          <w:rFonts w:ascii="Times New Roman" w:hAnsi="Times New Roman" w:cs="Times New Roman"/>
        </w:rPr>
        <w:t xml:space="preserve"> thus function as irrational animals.</w:t>
      </w:r>
    </w:p>
    <w:p w14:paraId="2830B742" w14:textId="030540BB" w:rsidR="003403D3" w:rsidRDefault="00B9322C">
      <w:pPr>
        <w:rPr>
          <w:rFonts w:ascii="Times New Roman" w:hAnsi="Times New Roman" w:cs="Times New Roman"/>
        </w:rPr>
      </w:pPr>
      <w:r>
        <w:rPr>
          <w:rFonts w:ascii="Times New Roman" w:hAnsi="Times New Roman" w:cs="Times New Roman"/>
        </w:rPr>
        <w:br w:type="page"/>
      </w:r>
    </w:p>
    <w:p w14:paraId="0515F34E" w14:textId="77777777" w:rsidR="003403D3" w:rsidRDefault="00B9322C" w:rsidP="003403D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726AE3AF" w14:textId="77777777" w:rsidR="003403D3" w:rsidRPr="00247D05" w:rsidRDefault="00B9322C" w:rsidP="00247D05">
          <w:pPr>
            <w:pStyle w:val="Bibliography"/>
            <w:spacing w:line="480" w:lineRule="auto"/>
            <w:ind w:left="864" w:hanging="720"/>
            <w:rPr>
              <w:noProof/>
            </w:rPr>
          </w:pPr>
          <w:r w:rsidRPr="00247D05">
            <w:fldChar w:fldCharType="begin"/>
          </w:r>
          <w:r w:rsidRPr="00247D05">
            <w:instrText xml:space="preserve"> BIBLIOGRAPHY </w:instrText>
          </w:r>
          <w:r w:rsidRPr="00247D05">
            <w:fldChar w:fldCharType="separate"/>
          </w:r>
          <w:r w:rsidRPr="00247D05">
            <w:rPr>
              <w:noProof/>
            </w:rPr>
            <w:t>Harrison, Nonna Verna. "GREEK PATRISTIC FOUNDATIONS OF TRINITARIAN ANTHROPOLOGY." PRO ECCLESIA 15.4 (2004).</w:t>
          </w:r>
        </w:p>
        <w:p w14:paraId="0FA21327" w14:textId="77777777" w:rsidR="003403D3" w:rsidRPr="00247D05" w:rsidRDefault="00B9322C" w:rsidP="00247D05">
          <w:pPr>
            <w:spacing w:line="480" w:lineRule="auto"/>
            <w:ind w:left="864" w:hanging="720"/>
          </w:pPr>
          <w:r w:rsidRPr="00247D05">
            <w:rPr>
              <w:b/>
              <w:bCs/>
              <w:noProof/>
            </w:rPr>
            <w:fldChar w:fldCharType="end"/>
          </w:r>
        </w:p>
      </w:sdtContent>
    </w:sdt>
    <w:p w14:paraId="7B910266" w14:textId="77777777" w:rsidR="000A7676" w:rsidRPr="00247D05" w:rsidRDefault="000A7676" w:rsidP="00247D05">
      <w:pPr>
        <w:spacing w:line="480" w:lineRule="auto"/>
        <w:ind w:left="864" w:hanging="720"/>
        <w:jc w:val="both"/>
        <w:rPr>
          <w:rFonts w:ascii="Times New Roman" w:hAnsi="Times New Roman" w:cs="Times New Roman"/>
        </w:rPr>
      </w:pPr>
    </w:p>
    <w:sectPr w:rsidR="000A7676" w:rsidRPr="00247D05"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0B321" w14:textId="77777777" w:rsidR="00000000" w:rsidRDefault="00B9322C">
      <w:r>
        <w:separator/>
      </w:r>
    </w:p>
  </w:endnote>
  <w:endnote w:type="continuationSeparator" w:id="0">
    <w:p w14:paraId="63CC4787" w14:textId="77777777" w:rsidR="00000000" w:rsidRDefault="00B9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33644" w14:textId="77777777" w:rsidR="00F60108" w:rsidRDefault="00B9322C" w:rsidP="002F4BBC">
      <w:r>
        <w:separator/>
      </w:r>
    </w:p>
  </w:footnote>
  <w:footnote w:type="continuationSeparator" w:id="0">
    <w:p w14:paraId="205365B1" w14:textId="77777777" w:rsidR="00F60108" w:rsidRDefault="00B9322C" w:rsidP="002F4BBC">
      <w:r>
        <w:continuationSeparator/>
      </w:r>
    </w:p>
  </w:footnote>
  <w:footnote w:id="1">
    <w:p w14:paraId="430730F2" w14:textId="77777777" w:rsidR="00687FD2" w:rsidRDefault="00B9322C" w:rsidP="00687FD2">
      <w:pPr>
        <w:pStyle w:val="Bibliography"/>
      </w:pPr>
      <w:r>
        <w:rPr>
          <w:rStyle w:val="FootnoteReference"/>
        </w:rPr>
        <w:footnoteRef/>
      </w:r>
      <w:r>
        <w:t xml:space="preserve"> </w:t>
      </w:r>
    </w:p>
    <w:sdt>
      <w:sdtPr>
        <w:rPr>
          <w:sz w:val="20"/>
          <w:szCs w:val="20"/>
        </w:rPr>
        <w:id w:val="1544330878"/>
        <w:bibliography/>
      </w:sdtPr>
      <w:sdtEndPr/>
      <w:sdtContent>
        <w:p w14:paraId="7ADE0ACB" w14:textId="77777777" w:rsidR="00687FD2" w:rsidRPr="003403D3" w:rsidRDefault="00B9322C" w:rsidP="00687FD2">
          <w:pPr>
            <w:pStyle w:val="Bibliography"/>
            <w:rPr>
              <w:noProof/>
              <w:sz w:val="20"/>
              <w:szCs w:val="20"/>
            </w:rPr>
          </w:pPr>
          <w:r w:rsidRPr="003403D3">
            <w:rPr>
              <w:sz w:val="20"/>
              <w:szCs w:val="20"/>
            </w:rPr>
            <w:fldChar w:fldCharType="begin"/>
          </w:r>
          <w:r w:rsidRPr="003403D3">
            <w:rPr>
              <w:sz w:val="20"/>
              <w:szCs w:val="20"/>
            </w:rPr>
            <w:instrText xml:space="preserve"> BIBLIOGRAPHY </w:instrText>
          </w:r>
          <w:r w:rsidRPr="003403D3">
            <w:rPr>
              <w:sz w:val="20"/>
              <w:szCs w:val="20"/>
            </w:rPr>
            <w:fldChar w:fldCharType="separate"/>
          </w:r>
          <w:r w:rsidRPr="003403D3">
            <w:rPr>
              <w:noProof/>
              <w:sz w:val="20"/>
              <w:szCs w:val="20"/>
            </w:rPr>
            <w:t>Harrison, Nonna Verna. "GREEK PATRISTIC FOUNDATIONS OF TRINITARIAN ANTHROPOLOGY." PRO ECCLESIA 15.4 (2004).</w:t>
          </w:r>
        </w:p>
        <w:p w14:paraId="620FB218" w14:textId="77777777" w:rsidR="00687FD2" w:rsidRPr="00EE088F" w:rsidRDefault="00B9322C" w:rsidP="00687FD2">
          <w:pPr>
            <w:spacing w:line="480" w:lineRule="auto"/>
            <w:ind w:left="720" w:hanging="720"/>
            <w:rPr>
              <w:sz w:val="20"/>
              <w:szCs w:val="20"/>
            </w:rPr>
          </w:pPr>
          <w:r w:rsidRPr="003403D3">
            <w:rPr>
              <w:b/>
              <w:bCs/>
              <w:noProof/>
              <w:sz w:val="20"/>
              <w:szCs w:val="20"/>
            </w:rPr>
            <w:fldChar w:fldCharType="end"/>
          </w:r>
        </w:p>
      </w:sdtContent>
    </w:sdt>
    <w:p w14:paraId="76941BFB" w14:textId="1680A9AA" w:rsidR="00687FD2" w:rsidRDefault="00687FD2">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452E3" w14:textId="77777777" w:rsidR="00F60108" w:rsidRDefault="00B9322C" w:rsidP="00F601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2CC24F" w14:textId="77777777" w:rsidR="00F60108" w:rsidRDefault="00F60108" w:rsidP="002F4BB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9C65" w14:textId="77777777" w:rsidR="00F60108" w:rsidRDefault="00B9322C" w:rsidP="00F601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974D4" w14:textId="77777777" w:rsidR="00F60108" w:rsidRDefault="00F60108" w:rsidP="002F4BB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4577"/>
    <w:multiLevelType w:val="hybridMultilevel"/>
    <w:tmpl w:val="97CAC846"/>
    <w:lvl w:ilvl="0" w:tplc="A55426E2">
      <w:start w:val="1"/>
      <w:numFmt w:val="decimal"/>
      <w:lvlText w:val="%1."/>
      <w:lvlJc w:val="left"/>
      <w:pPr>
        <w:ind w:left="720" w:hanging="360"/>
      </w:pPr>
      <w:rPr>
        <w:rFonts w:hint="default"/>
      </w:rPr>
    </w:lvl>
    <w:lvl w:ilvl="1" w:tplc="2BCED254" w:tentative="1">
      <w:start w:val="1"/>
      <w:numFmt w:val="lowerLetter"/>
      <w:lvlText w:val="%2."/>
      <w:lvlJc w:val="left"/>
      <w:pPr>
        <w:ind w:left="1440" w:hanging="360"/>
      </w:pPr>
    </w:lvl>
    <w:lvl w:ilvl="2" w:tplc="86062904" w:tentative="1">
      <w:start w:val="1"/>
      <w:numFmt w:val="lowerRoman"/>
      <w:lvlText w:val="%3."/>
      <w:lvlJc w:val="right"/>
      <w:pPr>
        <w:ind w:left="2160" w:hanging="180"/>
      </w:pPr>
    </w:lvl>
    <w:lvl w:ilvl="3" w:tplc="E774D3AE" w:tentative="1">
      <w:start w:val="1"/>
      <w:numFmt w:val="decimal"/>
      <w:lvlText w:val="%4."/>
      <w:lvlJc w:val="left"/>
      <w:pPr>
        <w:ind w:left="2880" w:hanging="360"/>
      </w:pPr>
    </w:lvl>
    <w:lvl w:ilvl="4" w:tplc="68AAB5D6" w:tentative="1">
      <w:start w:val="1"/>
      <w:numFmt w:val="lowerLetter"/>
      <w:lvlText w:val="%5."/>
      <w:lvlJc w:val="left"/>
      <w:pPr>
        <w:ind w:left="3600" w:hanging="360"/>
      </w:pPr>
    </w:lvl>
    <w:lvl w:ilvl="5" w:tplc="7CBEE610" w:tentative="1">
      <w:start w:val="1"/>
      <w:numFmt w:val="lowerRoman"/>
      <w:lvlText w:val="%6."/>
      <w:lvlJc w:val="right"/>
      <w:pPr>
        <w:ind w:left="4320" w:hanging="180"/>
      </w:pPr>
    </w:lvl>
    <w:lvl w:ilvl="6" w:tplc="9D78B2FC" w:tentative="1">
      <w:start w:val="1"/>
      <w:numFmt w:val="decimal"/>
      <w:lvlText w:val="%7."/>
      <w:lvlJc w:val="left"/>
      <w:pPr>
        <w:ind w:left="5040" w:hanging="360"/>
      </w:pPr>
    </w:lvl>
    <w:lvl w:ilvl="7" w:tplc="13B08BD0" w:tentative="1">
      <w:start w:val="1"/>
      <w:numFmt w:val="lowerLetter"/>
      <w:lvlText w:val="%8."/>
      <w:lvlJc w:val="left"/>
      <w:pPr>
        <w:ind w:left="5760" w:hanging="360"/>
      </w:pPr>
    </w:lvl>
    <w:lvl w:ilvl="8" w:tplc="130ACC7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BC"/>
    <w:rsid w:val="000863C6"/>
    <w:rsid w:val="000A7676"/>
    <w:rsid w:val="00204915"/>
    <w:rsid w:val="00247D05"/>
    <w:rsid w:val="002F4BBC"/>
    <w:rsid w:val="003403D3"/>
    <w:rsid w:val="004E225E"/>
    <w:rsid w:val="004F3E88"/>
    <w:rsid w:val="005F18BF"/>
    <w:rsid w:val="00687FD2"/>
    <w:rsid w:val="00762B8C"/>
    <w:rsid w:val="0078107B"/>
    <w:rsid w:val="00A076DE"/>
    <w:rsid w:val="00AF2CD8"/>
    <w:rsid w:val="00B9322C"/>
    <w:rsid w:val="00EE088F"/>
    <w:rsid w:val="00F60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BBC"/>
    <w:pPr>
      <w:tabs>
        <w:tab w:val="center" w:pos="4320"/>
        <w:tab w:val="right" w:pos="8640"/>
      </w:tabs>
    </w:pPr>
  </w:style>
  <w:style w:type="character" w:customStyle="1" w:styleId="HeaderChar">
    <w:name w:val="Header Char"/>
    <w:basedOn w:val="DefaultParagraphFont"/>
    <w:link w:val="Header"/>
    <w:uiPriority w:val="99"/>
    <w:rsid w:val="002F4BBC"/>
  </w:style>
  <w:style w:type="character" w:styleId="PageNumber">
    <w:name w:val="page number"/>
    <w:basedOn w:val="DefaultParagraphFont"/>
    <w:uiPriority w:val="99"/>
    <w:semiHidden/>
    <w:unhideWhenUsed/>
    <w:rsid w:val="002F4BBC"/>
  </w:style>
  <w:style w:type="paragraph" w:styleId="ListParagraph">
    <w:name w:val="List Paragraph"/>
    <w:basedOn w:val="Normal"/>
    <w:uiPriority w:val="34"/>
    <w:qFormat/>
    <w:rsid w:val="00762B8C"/>
    <w:pPr>
      <w:ind w:left="720"/>
      <w:contextualSpacing/>
    </w:pPr>
  </w:style>
  <w:style w:type="paragraph" w:styleId="FootnoteText">
    <w:name w:val="footnote text"/>
    <w:basedOn w:val="Normal"/>
    <w:link w:val="FootnoteTextChar"/>
    <w:uiPriority w:val="99"/>
    <w:unhideWhenUsed/>
    <w:rsid w:val="00687FD2"/>
  </w:style>
  <w:style w:type="character" w:customStyle="1" w:styleId="FootnoteTextChar">
    <w:name w:val="Footnote Text Char"/>
    <w:basedOn w:val="DefaultParagraphFont"/>
    <w:link w:val="FootnoteText"/>
    <w:uiPriority w:val="99"/>
    <w:rsid w:val="00687FD2"/>
  </w:style>
  <w:style w:type="character" w:styleId="FootnoteReference">
    <w:name w:val="footnote reference"/>
    <w:basedOn w:val="DefaultParagraphFont"/>
    <w:uiPriority w:val="99"/>
    <w:unhideWhenUsed/>
    <w:rsid w:val="00687FD2"/>
    <w:rPr>
      <w:vertAlign w:val="superscript"/>
    </w:rPr>
  </w:style>
  <w:style w:type="paragraph" w:styleId="Bibliography">
    <w:name w:val="Bibliography"/>
    <w:basedOn w:val="Normal"/>
    <w:next w:val="Normal"/>
    <w:uiPriority w:val="37"/>
    <w:unhideWhenUsed/>
    <w:rsid w:val="00687F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BBC"/>
    <w:pPr>
      <w:tabs>
        <w:tab w:val="center" w:pos="4320"/>
        <w:tab w:val="right" w:pos="8640"/>
      </w:tabs>
    </w:pPr>
  </w:style>
  <w:style w:type="character" w:customStyle="1" w:styleId="HeaderChar">
    <w:name w:val="Header Char"/>
    <w:basedOn w:val="DefaultParagraphFont"/>
    <w:link w:val="Header"/>
    <w:uiPriority w:val="99"/>
    <w:rsid w:val="002F4BBC"/>
  </w:style>
  <w:style w:type="character" w:styleId="PageNumber">
    <w:name w:val="page number"/>
    <w:basedOn w:val="DefaultParagraphFont"/>
    <w:uiPriority w:val="99"/>
    <w:semiHidden/>
    <w:unhideWhenUsed/>
    <w:rsid w:val="002F4BBC"/>
  </w:style>
  <w:style w:type="paragraph" w:styleId="ListParagraph">
    <w:name w:val="List Paragraph"/>
    <w:basedOn w:val="Normal"/>
    <w:uiPriority w:val="34"/>
    <w:qFormat/>
    <w:rsid w:val="00762B8C"/>
    <w:pPr>
      <w:ind w:left="720"/>
      <w:contextualSpacing/>
    </w:pPr>
  </w:style>
  <w:style w:type="paragraph" w:styleId="FootnoteText">
    <w:name w:val="footnote text"/>
    <w:basedOn w:val="Normal"/>
    <w:link w:val="FootnoteTextChar"/>
    <w:uiPriority w:val="99"/>
    <w:unhideWhenUsed/>
    <w:rsid w:val="00687FD2"/>
  </w:style>
  <w:style w:type="character" w:customStyle="1" w:styleId="FootnoteTextChar">
    <w:name w:val="Footnote Text Char"/>
    <w:basedOn w:val="DefaultParagraphFont"/>
    <w:link w:val="FootnoteText"/>
    <w:uiPriority w:val="99"/>
    <w:rsid w:val="00687FD2"/>
  </w:style>
  <w:style w:type="character" w:styleId="FootnoteReference">
    <w:name w:val="footnote reference"/>
    <w:basedOn w:val="DefaultParagraphFont"/>
    <w:uiPriority w:val="99"/>
    <w:unhideWhenUsed/>
    <w:rsid w:val="00687FD2"/>
    <w:rPr>
      <w:vertAlign w:val="superscript"/>
    </w:rPr>
  </w:style>
  <w:style w:type="paragraph" w:styleId="Bibliography">
    <w:name w:val="Bibliography"/>
    <w:basedOn w:val="Normal"/>
    <w:next w:val="Normal"/>
    <w:uiPriority w:val="37"/>
    <w:unhideWhenUsed/>
    <w:rsid w:val="0068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Har041</b:Tag>
    <b:SourceType>JournalArticle</b:SourceType>
    <b:Guid>{D41E75A6-FBA1-184F-AF79-49F7C67EB2AE}</b:Guid>
    <b:Author>
      <b:Author>
        <b:NameList>
          <b:Person>
            <b:Last>Harrison</b:Last>
            <b:First>Nonna</b:First>
            <b:Middle>Verna</b:Middle>
          </b:Person>
        </b:NameList>
      </b:Author>
    </b:Author>
    <b:Title>GREEK PATRISTIC FOUNDATIONS OF TRINITARIAN ANTHROPOLOGY</b:Title>
    <b:Year>2004</b:Year>
    <b:Volume>15</b:Volume>
    <b:JournalName>PRO ECCLESIA</b:JournalName>
    <b:Issue>4</b:Issue>
    <b:RefOrder>1</b:RefOrder>
  </b:Source>
</b:Sources>
</file>

<file path=customXml/itemProps1.xml><?xml version="1.0" encoding="utf-8"?>
<ds:datastoreItem xmlns:ds="http://schemas.openxmlformats.org/officeDocument/2006/customXml" ds:itemID="{0D65C9A7-0D97-474E-89A0-823C302A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1724</Characters>
  <Application>Microsoft Macintosh Word</Application>
  <DocSecurity>0</DocSecurity>
  <Lines>14</Lines>
  <Paragraphs>4</Paragraphs>
  <ScaleCrop>false</ScaleCrop>
  <Company>art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2019-06-13T20:52:00Z</dcterms:created>
  <dcterms:modified xsi:type="dcterms:W3CDTF">2019-06-13T20:53:00Z</dcterms:modified>
</cp:coreProperties>
</file>