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D2F3EE" w14:textId="29950ED4" w:rsidR="00E81978" w:rsidRDefault="00E45CD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92B10">
            <w:t>Assignment</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E45CD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3C79C634" w14:textId="77777777" w:rsidR="00092B10" w:rsidRDefault="00092B10">
      <w:pPr>
        <w:rPr>
          <w:rFonts w:ascii="Times New Roman" w:hAnsi="Times New Roman" w:cs="Times New Roman"/>
        </w:rPr>
      </w:pPr>
      <w:r>
        <w:rPr>
          <w:rFonts w:ascii="Times New Roman" w:hAnsi="Times New Roman" w:cs="Times New Roman"/>
        </w:rPr>
        <w:br w:type="page"/>
      </w:r>
    </w:p>
    <w:p w14:paraId="7E8F7578" w14:textId="2A980637" w:rsidR="00092B10" w:rsidRDefault="00092B10" w:rsidP="00092B10">
      <w:pPr>
        <w:jc w:val="center"/>
        <w:rPr>
          <w:rFonts w:ascii="Times New Roman" w:hAnsi="Times New Roman" w:cs="Times New Roman"/>
          <w:kern w:val="0"/>
        </w:rPr>
      </w:pPr>
      <w:r>
        <w:rPr>
          <w:rFonts w:ascii="Times New Roman" w:hAnsi="Times New Roman" w:cs="Times New Roman"/>
        </w:rPr>
        <w:lastRenderedPageBreak/>
        <w:t>Assignment</w:t>
      </w:r>
    </w:p>
    <w:p w14:paraId="609A7F91" w14:textId="77777777" w:rsidR="00092B10" w:rsidRDefault="00092B10" w:rsidP="00092B10">
      <w:pPr>
        <w:pStyle w:val="ListParagraph"/>
        <w:numPr>
          <w:ilvl w:val="0"/>
          <w:numId w:val="16"/>
        </w:numPr>
        <w:spacing w:after="160"/>
        <w:jc w:val="both"/>
        <w:rPr>
          <w:rFonts w:ascii="Times New Roman" w:hAnsi="Times New Roman" w:cs="Times New Roman"/>
          <w:b/>
        </w:rPr>
      </w:pPr>
      <w:r>
        <w:rPr>
          <w:rFonts w:ascii="Times New Roman" w:hAnsi="Times New Roman" w:cs="Times New Roman"/>
          <w:b/>
        </w:rPr>
        <w:t>Sustainability</w:t>
      </w:r>
    </w:p>
    <w:p w14:paraId="221CCB00" w14:textId="2C9D8B02" w:rsidR="00092B10" w:rsidRDefault="00092B10" w:rsidP="00092B10">
      <w:pPr>
        <w:ind w:firstLine="360"/>
        <w:jc w:val="both"/>
        <w:rPr>
          <w:rFonts w:ascii="Times New Roman" w:hAnsi="Times New Roman" w:cs="Times New Roman"/>
          <w:color w:val="222222"/>
          <w:shd w:val="clear" w:color="auto" w:fill="FFFFFF"/>
        </w:rPr>
      </w:pPr>
      <w:r>
        <w:rPr>
          <w:rFonts w:ascii="Times New Roman" w:hAnsi="Times New Roman" w:cs="Times New Roman"/>
        </w:rPr>
        <w:t>If a company</w:t>
      </w:r>
      <w:r w:rsidR="00166C35">
        <w:rPr>
          <w:rFonts w:ascii="Times New Roman" w:hAnsi="Times New Roman" w:cs="Times New Roman"/>
        </w:rPr>
        <w:t xml:space="preserve"> or </w:t>
      </w:r>
      <w:r>
        <w:rPr>
          <w:rFonts w:ascii="Times New Roman" w:hAnsi="Times New Roman" w:cs="Times New Roman"/>
        </w:rPr>
        <w:t xml:space="preserve">group of people meets the needs of the present without compromising the ability of future generations for this objective, the company/group is assumed </w:t>
      </w:r>
      <w:r w:rsidR="00166C35">
        <w:rPr>
          <w:rFonts w:ascii="Times New Roman" w:hAnsi="Times New Roman" w:cs="Times New Roman"/>
        </w:rPr>
        <w:t>to have</w:t>
      </w:r>
      <w:r>
        <w:rPr>
          <w:rFonts w:ascii="Times New Roman" w:hAnsi="Times New Roman" w:cs="Times New Roman"/>
        </w:rPr>
        <w:t xml:space="preserve"> </w:t>
      </w:r>
      <w:r w:rsidR="00166C35">
        <w:rPr>
          <w:rFonts w:ascii="Times New Roman" w:hAnsi="Times New Roman" w:cs="Times New Roman"/>
        </w:rPr>
        <w:t>achieved</w:t>
      </w:r>
      <w:r>
        <w:rPr>
          <w:rFonts w:ascii="Times New Roman" w:hAnsi="Times New Roman" w:cs="Times New Roman"/>
        </w:rPr>
        <w:t xml:space="preserve"> sustainability. Thwink.org website defines sustainability as the ability to continue a defined behavior. Three factors determine the level of sustainability in a company: economic factor, environmental factor, and social factor </w:t>
      </w:r>
      <w:r>
        <w:rPr>
          <w:rFonts w:ascii="Times New Roman" w:hAnsi="Times New Roman" w:cs="Times New Roman"/>
          <w:color w:val="222222"/>
          <w:shd w:val="clear" w:color="auto" w:fill="FFFFFF"/>
        </w:rPr>
        <w:t>(Rees, 2000)</w:t>
      </w:r>
      <w:r>
        <w:rPr>
          <w:rFonts w:ascii="Times New Roman" w:hAnsi="Times New Roman" w:cs="Times New Roman"/>
        </w:rPr>
        <w:t>. Although informally, these factors are also called profits, planets, and people respectively. Mitchell Grant argues in his essay on Sustainability which was published by the website Investopedia on June 25, 2019, that the concepts of sustainability encourage the companies to make long term strategies</w:t>
      </w:r>
      <w:r w:rsidR="00166C35">
        <w:rPr>
          <w:rFonts w:ascii="Times New Roman" w:hAnsi="Times New Roman" w:cs="Times New Roman"/>
        </w:rPr>
        <w:t>, not</w:t>
      </w:r>
      <w:r>
        <w:rPr>
          <w:rFonts w:ascii="Times New Roman" w:hAnsi="Times New Roman" w:cs="Times New Roman"/>
        </w:rPr>
        <w:t xml:space="preserve"> sp</w:t>
      </w:r>
      <w:r w:rsidR="00166C35">
        <w:rPr>
          <w:rFonts w:ascii="Times New Roman" w:hAnsi="Times New Roman" w:cs="Times New Roman"/>
        </w:rPr>
        <w:t>ending</w:t>
      </w:r>
      <w:r>
        <w:rPr>
          <w:rFonts w:ascii="Times New Roman" w:hAnsi="Times New Roman" w:cs="Times New Roman"/>
        </w:rPr>
        <w:t xml:space="preserve"> years and decades</w:t>
      </w:r>
      <w:r w:rsidR="00166C35">
        <w:rPr>
          <w:rFonts w:ascii="Times New Roman" w:hAnsi="Times New Roman" w:cs="Times New Roman"/>
        </w:rPr>
        <w:t>, but</w:t>
      </w:r>
      <w:r>
        <w:rPr>
          <w:rFonts w:ascii="Times New Roman" w:hAnsi="Times New Roman" w:cs="Times New Roman"/>
        </w:rPr>
        <w:t xml:space="preserve"> rather months and quarters to assess its performance. Moreover, he argues that</w:t>
      </w:r>
      <w:r w:rsidR="00166C35">
        <w:rPr>
          <w:rFonts w:ascii="Times New Roman" w:hAnsi="Times New Roman" w:cs="Times New Roman"/>
        </w:rPr>
        <w:t xml:space="preserve"> </w:t>
      </w:r>
      <w:r>
        <w:rPr>
          <w:rFonts w:ascii="Times New Roman" w:hAnsi="Times New Roman" w:cs="Times New Roman"/>
        </w:rPr>
        <w:t>the rise and fall of profit or loss in a company</w:t>
      </w:r>
      <w:r w:rsidR="00166C35">
        <w:rPr>
          <w:rFonts w:ascii="Times New Roman" w:hAnsi="Times New Roman" w:cs="Times New Roman"/>
        </w:rPr>
        <w:t xml:space="preserve"> should not only</w:t>
      </w:r>
      <w:r>
        <w:rPr>
          <w:rFonts w:ascii="Times New Roman" w:hAnsi="Times New Roman" w:cs="Times New Roman"/>
        </w:rPr>
        <w:t xml:space="preserve"> be regarded to determine the sustainability of a company</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Hansmann</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Mieg</w:t>
      </w:r>
      <w:proofErr w:type="spellEnd"/>
      <w:r>
        <w:rPr>
          <w:rFonts w:ascii="Times New Roman" w:hAnsi="Times New Roman" w:cs="Times New Roman"/>
          <w:color w:val="222222"/>
          <w:shd w:val="clear" w:color="auto" w:fill="FFFFFF"/>
        </w:rPr>
        <w:t xml:space="preserve">, &amp; </w:t>
      </w:r>
      <w:proofErr w:type="spellStart"/>
      <w:r>
        <w:rPr>
          <w:rFonts w:ascii="Times New Roman" w:hAnsi="Times New Roman" w:cs="Times New Roman"/>
          <w:color w:val="222222"/>
          <w:shd w:val="clear" w:color="auto" w:fill="FFFFFF"/>
        </w:rPr>
        <w:t>Frischknecht</w:t>
      </w:r>
      <w:proofErr w:type="spellEnd"/>
      <w:r>
        <w:rPr>
          <w:rFonts w:ascii="Times New Roman" w:hAnsi="Times New Roman" w:cs="Times New Roman"/>
          <w:color w:val="222222"/>
          <w:shd w:val="clear" w:color="auto" w:fill="FFFFFF"/>
        </w:rPr>
        <w:t>, 2012)</w:t>
      </w:r>
      <w:r>
        <w:rPr>
          <w:rFonts w:ascii="Times New Roman" w:hAnsi="Times New Roman" w:cs="Times New Roman"/>
        </w:rPr>
        <w:t xml:space="preserve">. WE Rees in his article </w:t>
      </w:r>
      <w:proofErr w:type="spellStart"/>
      <w:r>
        <w:rPr>
          <w:rFonts w:ascii="Times New Roman" w:hAnsi="Times New Roman" w:cs="Times New Roman"/>
          <w:i/>
        </w:rPr>
        <w:t>Mything</w:t>
      </w:r>
      <w:proofErr w:type="spellEnd"/>
      <w:r>
        <w:rPr>
          <w:rFonts w:ascii="Times New Roman" w:hAnsi="Times New Roman" w:cs="Times New Roman"/>
          <w:i/>
        </w:rPr>
        <w:t xml:space="preserve"> Out on Sustainability</w:t>
      </w:r>
      <w:r w:rsidR="00166C35">
        <w:rPr>
          <w:rFonts w:ascii="Times New Roman" w:hAnsi="Times New Roman" w:cs="Times New Roman"/>
        </w:rPr>
        <w:t xml:space="preserve">, claims that </w:t>
      </w:r>
      <w:r>
        <w:rPr>
          <w:rFonts w:ascii="Times New Roman" w:hAnsi="Times New Roman" w:cs="Times New Roman"/>
        </w:rPr>
        <w:t xml:space="preserve">it is not new </w:t>
      </w:r>
      <w:r w:rsidR="00166C35">
        <w:rPr>
          <w:rFonts w:ascii="Times New Roman" w:hAnsi="Times New Roman" w:cs="Times New Roman"/>
        </w:rPr>
        <w:t>for</w:t>
      </w:r>
      <w:r>
        <w:rPr>
          <w:rFonts w:ascii="Times New Roman" w:hAnsi="Times New Roman" w:cs="Times New Roman"/>
        </w:rPr>
        <w:t xml:space="preserve"> big brands</w:t>
      </w:r>
      <w:r w:rsidR="00166C35">
        <w:rPr>
          <w:rFonts w:ascii="Times New Roman" w:hAnsi="Times New Roman" w:cs="Times New Roman"/>
        </w:rPr>
        <w:t xml:space="preserve"> to</w:t>
      </w:r>
      <w:r>
        <w:rPr>
          <w:rFonts w:ascii="Times New Roman" w:hAnsi="Times New Roman" w:cs="Times New Roman"/>
        </w:rPr>
        <w:t xml:space="preserve"> make pledges to sustainability, but everyone should keep in mind that it takes a long time to achieve the goals set for sustainability. </w:t>
      </w:r>
    </w:p>
    <w:p w14:paraId="45A47300" w14:textId="77777777" w:rsidR="00092B10" w:rsidRDefault="00092B10" w:rsidP="00092B10">
      <w:pPr>
        <w:rPr>
          <w:rFonts w:ascii="Times New Roman" w:hAnsi="Times New Roman" w:cs="Times New Roman"/>
        </w:rPr>
      </w:pPr>
      <w:r>
        <w:rPr>
          <w:rFonts w:ascii="Times New Roman" w:hAnsi="Times New Roman" w:cs="Times New Roman"/>
        </w:rPr>
        <w:br w:type="page"/>
      </w:r>
    </w:p>
    <w:p w14:paraId="50DCA316" w14:textId="77777777" w:rsidR="00092B10" w:rsidRDefault="00092B10" w:rsidP="00092B10">
      <w:pPr>
        <w:pStyle w:val="ListParagraph"/>
        <w:numPr>
          <w:ilvl w:val="0"/>
          <w:numId w:val="16"/>
        </w:numPr>
        <w:spacing w:after="160"/>
        <w:jc w:val="both"/>
        <w:rPr>
          <w:rFonts w:ascii="Times New Roman" w:hAnsi="Times New Roman" w:cs="Times New Roman"/>
          <w:b/>
        </w:rPr>
      </w:pPr>
      <w:r>
        <w:rPr>
          <w:rFonts w:ascii="Times New Roman" w:hAnsi="Times New Roman" w:cs="Times New Roman"/>
          <w:b/>
        </w:rPr>
        <w:lastRenderedPageBreak/>
        <w:t>New Learned Concepts</w:t>
      </w:r>
    </w:p>
    <w:p w14:paraId="3B6965E6" w14:textId="6488CBE1" w:rsidR="00092B10" w:rsidRDefault="00092B10" w:rsidP="00092B10">
      <w:pPr>
        <w:ind w:firstLine="360"/>
        <w:jc w:val="both"/>
        <w:rPr>
          <w:rFonts w:ascii="Times New Roman" w:hAnsi="Times New Roman" w:cs="Times New Roman"/>
          <w:color w:val="222222"/>
          <w:shd w:val="clear" w:color="auto" w:fill="FFFFFF"/>
        </w:rPr>
      </w:pPr>
      <w:r>
        <w:rPr>
          <w:rFonts w:ascii="Times New Roman" w:hAnsi="Times New Roman" w:cs="Times New Roman"/>
        </w:rPr>
        <w:t>I knew about sustainability since I had read about it in my coursebook and now I have just been introduced to three pillars of sustainability.  These three pillars include Environmental Sustainability, Economic Sustainability, and Social Sustainability. These three concepts have been discussed on the website of Thwink.org. The ability to maintain rates of renewable resources harvest, pollution creation, and non-renewable resources reduction is called Environmental Sustainability if it assures that the defined structure would sustain indefinitely. If the ability to support a defined level of economic production that can sustain indefinitely, it would be called Economic Sustainability. Some countries maintain the ability of a social system. For example, they define a social level of public welfare and maintain that social level. Such a kind of ability is regarded as Social Sustainability</w:t>
      </w:r>
      <w:r>
        <w:rPr>
          <w:rFonts w:ascii="Times New Roman" w:hAnsi="Times New Roman" w:cs="Times New Roman"/>
          <w:color w:val="222222"/>
          <w:shd w:val="clear" w:color="auto" w:fill="FFFFFF"/>
        </w:rPr>
        <w:t xml:space="preserve"> (Wilke, 2003)</w:t>
      </w:r>
      <w:r>
        <w:rPr>
          <w:rFonts w:ascii="Times New Roman" w:hAnsi="Times New Roman" w:cs="Times New Roman"/>
        </w:rPr>
        <w:t xml:space="preserve">. These three concepts have recently </w:t>
      </w:r>
      <w:r w:rsidR="00166C35">
        <w:rPr>
          <w:rFonts w:ascii="Times New Roman" w:hAnsi="Times New Roman" w:cs="Times New Roman"/>
        </w:rPr>
        <w:t>been grasped</w:t>
      </w:r>
      <w:r>
        <w:rPr>
          <w:rFonts w:ascii="Times New Roman" w:hAnsi="Times New Roman" w:cs="Times New Roman"/>
        </w:rPr>
        <w:t xml:space="preserve"> and helped me understand the concept of sustainability in a</w:t>
      </w:r>
      <w:r w:rsidR="00166C35">
        <w:rPr>
          <w:rFonts w:ascii="Times New Roman" w:hAnsi="Times New Roman" w:cs="Times New Roman"/>
        </w:rPr>
        <w:t xml:space="preserve"> much</w:t>
      </w:r>
      <w:r>
        <w:rPr>
          <w:rFonts w:ascii="Times New Roman" w:hAnsi="Times New Roman" w:cs="Times New Roman"/>
        </w:rPr>
        <w:t xml:space="preserve"> better way</w:t>
      </w:r>
      <w:r w:rsidR="00166C35">
        <w:rPr>
          <w:rFonts w:ascii="Times New Roman" w:hAnsi="Times New Roman" w:cs="Times New Roman"/>
        </w:rPr>
        <w:t>, as compared to before.</w:t>
      </w:r>
    </w:p>
    <w:p w14:paraId="5576F967" w14:textId="77777777" w:rsidR="00092B10" w:rsidRDefault="00092B10" w:rsidP="00092B10">
      <w:pPr>
        <w:rPr>
          <w:rFonts w:ascii="Times New Roman" w:hAnsi="Times New Roman" w:cs="Times New Roman"/>
        </w:rPr>
      </w:pPr>
      <w:r>
        <w:rPr>
          <w:rFonts w:ascii="Times New Roman" w:hAnsi="Times New Roman" w:cs="Times New Roman"/>
        </w:rPr>
        <w:br w:type="page"/>
      </w:r>
    </w:p>
    <w:p w14:paraId="504ABDE2" w14:textId="77777777" w:rsidR="00092B10" w:rsidRDefault="00092B10" w:rsidP="00092B10">
      <w:pPr>
        <w:ind w:left="360"/>
        <w:jc w:val="center"/>
        <w:rPr>
          <w:rFonts w:ascii="Times New Roman" w:hAnsi="Times New Roman" w:cs="Times New Roman"/>
          <w:b/>
        </w:rPr>
      </w:pPr>
      <w:r>
        <w:rPr>
          <w:rFonts w:ascii="Times New Roman" w:hAnsi="Times New Roman" w:cs="Times New Roman"/>
          <w:b/>
        </w:rPr>
        <w:lastRenderedPageBreak/>
        <w:t>References</w:t>
      </w:r>
    </w:p>
    <w:p w14:paraId="5E635C4B" w14:textId="77777777" w:rsidR="00092B10" w:rsidRDefault="00092B10" w:rsidP="00092B10">
      <w:pPr>
        <w:ind w:left="720" w:hanging="36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Rees, W. E. (2000). </w:t>
      </w:r>
      <w:proofErr w:type="spellStart"/>
      <w:r>
        <w:rPr>
          <w:rFonts w:ascii="Times New Roman" w:hAnsi="Times New Roman" w:cs="Times New Roman"/>
          <w:color w:val="222222"/>
          <w:shd w:val="clear" w:color="auto" w:fill="FFFFFF"/>
        </w:rPr>
        <w:t>Mything</w:t>
      </w:r>
      <w:proofErr w:type="spellEnd"/>
      <w:r>
        <w:rPr>
          <w:rFonts w:ascii="Times New Roman" w:hAnsi="Times New Roman" w:cs="Times New Roman"/>
          <w:color w:val="222222"/>
          <w:shd w:val="clear" w:color="auto" w:fill="FFFFFF"/>
        </w:rPr>
        <w:t xml:space="preserve"> Out on </w:t>
      </w:r>
      <w:proofErr w:type="spellStart"/>
      <w:r>
        <w:rPr>
          <w:rFonts w:ascii="Times New Roman" w:hAnsi="Times New Roman" w:cs="Times New Roman"/>
          <w:color w:val="222222"/>
          <w:shd w:val="clear" w:color="auto" w:fill="FFFFFF"/>
        </w:rPr>
        <w:t>Sustainablity</w:t>
      </w:r>
      <w:proofErr w:type="spellEnd"/>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Encompass Magazine</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5</w:t>
      </w:r>
      <w:r>
        <w:rPr>
          <w:rFonts w:ascii="Times New Roman" w:hAnsi="Times New Roman" w:cs="Times New Roman"/>
          <w:color w:val="222222"/>
          <w:shd w:val="clear" w:color="auto" w:fill="FFFFFF"/>
        </w:rPr>
        <w:t>(2), 5-2.</w:t>
      </w:r>
    </w:p>
    <w:p w14:paraId="24D8973E" w14:textId="77777777" w:rsidR="00092B10" w:rsidRDefault="00092B10" w:rsidP="00092B10">
      <w:pPr>
        <w:ind w:left="720" w:hanging="36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Wilke, F. L. (2003). Mining and </w:t>
      </w:r>
      <w:proofErr w:type="spellStart"/>
      <w:r>
        <w:rPr>
          <w:rFonts w:ascii="Times New Roman" w:hAnsi="Times New Roman" w:cs="Times New Roman"/>
          <w:color w:val="222222"/>
          <w:shd w:val="clear" w:color="auto" w:fill="FFFFFF"/>
        </w:rPr>
        <w:t>Sustainablity</w:t>
      </w:r>
      <w:proofErr w:type="spellEnd"/>
      <w:r>
        <w:rPr>
          <w:rFonts w:ascii="Times New Roman" w:hAnsi="Times New Roman" w:cs="Times New Roman"/>
          <w:color w:val="222222"/>
          <w:shd w:val="clear" w:color="auto" w:fill="FFFFFF"/>
        </w:rPr>
        <w:t>–</w:t>
      </w:r>
      <w:proofErr w:type="spellStart"/>
      <w:r>
        <w:rPr>
          <w:rFonts w:ascii="Times New Roman" w:hAnsi="Times New Roman" w:cs="Times New Roman"/>
          <w:color w:val="222222"/>
          <w:shd w:val="clear" w:color="auto" w:fill="FFFFFF"/>
        </w:rPr>
        <w:t>Challanges</w:t>
      </w:r>
      <w:proofErr w:type="spellEnd"/>
      <w:r>
        <w:rPr>
          <w:rFonts w:ascii="Times New Roman" w:hAnsi="Times New Roman" w:cs="Times New Roman"/>
          <w:color w:val="222222"/>
          <w:shd w:val="clear" w:color="auto" w:fill="FFFFFF"/>
        </w:rPr>
        <w:t xml:space="preserve"> and chances. </w:t>
      </w:r>
      <w:r>
        <w:rPr>
          <w:rFonts w:ascii="Times New Roman" w:hAnsi="Times New Roman" w:cs="Times New Roman"/>
          <w:i/>
          <w:iCs/>
          <w:color w:val="222222"/>
          <w:shd w:val="clear" w:color="auto" w:fill="FFFFFF"/>
        </w:rPr>
        <w:t xml:space="preserve">Mining and Geotechnology Environmental Management. A Publ. of the University of </w:t>
      </w:r>
      <w:proofErr w:type="spellStart"/>
      <w:r>
        <w:rPr>
          <w:rFonts w:ascii="Times New Roman" w:hAnsi="Times New Roman" w:cs="Times New Roman"/>
          <w:i/>
          <w:iCs/>
          <w:color w:val="222222"/>
          <w:shd w:val="clear" w:color="auto" w:fill="FFFFFF"/>
        </w:rPr>
        <w:t>Misklc</w:t>
      </w:r>
      <w:proofErr w:type="spellEnd"/>
      <w:r>
        <w:rPr>
          <w:rFonts w:ascii="Times New Roman" w:hAnsi="Times New Roman" w:cs="Times New Roman"/>
          <w:i/>
          <w:iCs/>
          <w:color w:val="222222"/>
          <w:shd w:val="clear" w:color="auto" w:fill="FFFFFF"/>
        </w:rPr>
        <w:t xml:space="preserve">, </w:t>
      </w:r>
      <w:proofErr w:type="spellStart"/>
      <w:r>
        <w:rPr>
          <w:rFonts w:ascii="Times New Roman" w:hAnsi="Times New Roman" w:cs="Times New Roman"/>
          <w:i/>
          <w:iCs/>
          <w:color w:val="222222"/>
          <w:shd w:val="clear" w:color="auto" w:fill="FFFFFF"/>
        </w:rPr>
        <w:t>Sevies</w:t>
      </w:r>
      <w:proofErr w:type="spellEnd"/>
      <w:r>
        <w:rPr>
          <w:rFonts w:ascii="Times New Roman" w:hAnsi="Times New Roman" w:cs="Times New Roman"/>
          <w:i/>
          <w:iCs/>
          <w:color w:val="222222"/>
          <w:shd w:val="clear" w:color="auto" w:fill="FFFFFF"/>
        </w:rPr>
        <w:t xml:space="preserve"> A. Mining</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63</w:t>
      </w:r>
      <w:r>
        <w:rPr>
          <w:rFonts w:ascii="Times New Roman" w:hAnsi="Times New Roman" w:cs="Times New Roman"/>
          <w:color w:val="222222"/>
          <w:shd w:val="clear" w:color="auto" w:fill="FFFFFF"/>
        </w:rPr>
        <w:t>, 119-120.</w:t>
      </w:r>
    </w:p>
    <w:p w14:paraId="242EF1E1" w14:textId="77777777" w:rsidR="00092B10" w:rsidRDefault="00092B10" w:rsidP="00092B10">
      <w:pPr>
        <w:ind w:left="720" w:hanging="360"/>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Hansmann</w:t>
      </w:r>
      <w:proofErr w:type="spellEnd"/>
      <w:r>
        <w:rPr>
          <w:rFonts w:ascii="Times New Roman" w:hAnsi="Times New Roman" w:cs="Times New Roman"/>
          <w:color w:val="222222"/>
          <w:shd w:val="clear" w:color="auto" w:fill="FFFFFF"/>
        </w:rPr>
        <w:t xml:space="preserve">, R., </w:t>
      </w:r>
      <w:proofErr w:type="spellStart"/>
      <w:r>
        <w:rPr>
          <w:rFonts w:ascii="Times New Roman" w:hAnsi="Times New Roman" w:cs="Times New Roman"/>
          <w:color w:val="222222"/>
          <w:shd w:val="clear" w:color="auto" w:fill="FFFFFF"/>
        </w:rPr>
        <w:t>Mieg</w:t>
      </w:r>
      <w:proofErr w:type="spellEnd"/>
      <w:r>
        <w:rPr>
          <w:rFonts w:ascii="Times New Roman" w:hAnsi="Times New Roman" w:cs="Times New Roman"/>
          <w:color w:val="222222"/>
          <w:shd w:val="clear" w:color="auto" w:fill="FFFFFF"/>
        </w:rPr>
        <w:t xml:space="preserve">, H. A., &amp; </w:t>
      </w:r>
      <w:proofErr w:type="spellStart"/>
      <w:r>
        <w:rPr>
          <w:rFonts w:ascii="Times New Roman" w:hAnsi="Times New Roman" w:cs="Times New Roman"/>
          <w:color w:val="222222"/>
          <w:shd w:val="clear" w:color="auto" w:fill="FFFFFF"/>
        </w:rPr>
        <w:t>Frischknecht</w:t>
      </w:r>
      <w:proofErr w:type="spellEnd"/>
      <w:r>
        <w:rPr>
          <w:rFonts w:ascii="Times New Roman" w:hAnsi="Times New Roman" w:cs="Times New Roman"/>
          <w:color w:val="222222"/>
          <w:shd w:val="clear" w:color="auto" w:fill="FFFFFF"/>
        </w:rPr>
        <w:t>, P. (2012). Principal sustainability components: empirical analysis of synergies between the three pillars of sustainability. </w:t>
      </w:r>
      <w:r>
        <w:rPr>
          <w:rFonts w:ascii="Times New Roman" w:hAnsi="Times New Roman" w:cs="Times New Roman"/>
          <w:i/>
          <w:iCs/>
          <w:color w:val="222222"/>
          <w:shd w:val="clear" w:color="auto" w:fill="FFFFFF"/>
        </w:rPr>
        <w:t>International Journal of Sustainable Development &amp; World Ecology</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19</w:t>
      </w:r>
      <w:r>
        <w:rPr>
          <w:rFonts w:ascii="Times New Roman" w:hAnsi="Times New Roman" w:cs="Times New Roman"/>
          <w:color w:val="222222"/>
          <w:shd w:val="clear" w:color="auto" w:fill="FFFFFF"/>
        </w:rPr>
        <w:t>(5), 451-459.</w:t>
      </w:r>
    </w:p>
    <w:p w14:paraId="3801FBBD" w14:textId="77777777" w:rsidR="00092B10" w:rsidRDefault="00092B10" w:rsidP="00092B10">
      <w:pPr>
        <w:ind w:left="720" w:hanging="360"/>
        <w:jc w:val="both"/>
        <w:rPr>
          <w:rFonts w:ascii="Times New Roman" w:hAnsi="Times New Roman" w:cs="Times New Roman"/>
          <w:color w:val="222222"/>
          <w:shd w:val="clear" w:color="auto" w:fill="FFFFFF"/>
        </w:rPr>
      </w:pPr>
    </w:p>
    <w:p w14:paraId="3F234193" w14:textId="77777777" w:rsidR="00092B10" w:rsidRDefault="00092B10" w:rsidP="00092B10">
      <w:pPr>
        <w:ind w:left="720" w:hanging="360"/>
        <w:jc w:val="both"/>
        <w:rPr>
          <w:rFonts w:ascii="Times New Roman" w:hAnsi="Times New Roman" w:cs="Times New Roman"/>
        </w:rPr>
      </w:pPr>
    </w:p>
    <w:sdt>
      <w:sdtPr>
        <w:id w:val="62297111"/>
        <w:docPartObj>
          <w:docPartGallery w:val="Bibliographies"/>
          <w:docPartUnique/>
        </w:docPartObj>
      </w:sdtPr>
      <w:sdtEndPr/>
      <w:sdtContent>
        <w:p w14:paraId="759F09BF" w14:textId="59A73455" w:rsidR="00E81978" w:rsidRDefault="00E45CDA"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A3869" w14:textId="77777777" w:rsidR="00E45CDA" w:rsidRDefault="00E45CDA">
      <w:pPr>
        <w:spacing w:line="240" w:lineRule="auto"/>
      </w:pPr>
      <w:r>
        <w:separator/>
      </w:r>
    </w:p>
    <w:p w14:paraId="4D22ED7F" w14:textId="77777777" w:rsidR="00E45CDA" w:rsidRDefault="00E45CDA"/>
  </w:endnote>
  <w:endnote w:type="continuationSeparator" w:id="0">
    <w:p w14:paraId="5E2EC368" w14:textId="77777777" w:rsidR="00E45CDA" w:rsidRDefault="00E45CDA">
      <w:pPr>
        <w:spacing w:line="240" w:lineRule="auto"/>
      </w:pPr>
      <w:r>
        <w:continuationSeparator/>
      </w:r>
    </w:p>
    <w:p w14:paraId="430B4845" w14:textId="77777777" w:rsidR="00E45CDA" w:rsidRDefault="00E45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032B3" w14:textId="77777777" w:rsidR="00E45CDA" w:rsidRDefault="00E45CDA">
      <w:pPr>
        <w:spacing w:line="240" w:lineRule="auto"/>
      </w:pPr>
      <w:r>
        <w:separator/>
      </w:r>
    </w:p>
    <w:p w14:paraId="6A65FFB3" w14:textId="77777777" w:rsidR="00E45CDA" w:rsidRDefault="00E45CDA"/>
  </w:footnote>
  <w:footnote w:type="continuationSeparator" w:id="0">
    <w:p w14:paraId="78F59596" w14:textId="77777777" w:rsidR="00E45CDA" w:rsidRDefault="00E45CDA">
      <w:pPr>
        <w:spacing w:line="240" w:lineRule="auto"/>
      </w:pPr>
      <w:r>
        <w:continuationSeparator/>
      </w:r>
    </w:p>
    <w:p w14:paraId="00789C73" w14:textId="77777777" w:rsidR="00E45CDA" w:rsidRDefault="00E45C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6F69D773" w:rsidR="00E81978" w:rsidRDefault="00E45CD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92B10">
          <w:rPr>
            <w:rStyle w:val="Strong"/>
          </w:rPr>
          <w:t>SUSTAINABILITY OF TOURISM</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5245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5D92D9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92B10">
          <w:rPr>
            <w:rStyle w:val="Strong"/>
          </w:rPr>
          <w:t>SUSTAINABILITY OF TOURISM</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5245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2A734D"/>
    <w:multiLevelType w:val="hybridMultilevel"/>
    <w:tmpl w:val="E822F6E4"/>
    <w:lvl w:ilvl="0" w:tplc="49721A4C">
      <w:start w:val="1"/>
      <w:numFmt w:val="decimal"/>
      <w:lvlText w:val="%1."/>
      <w:lvlJc w:val="left"/>
      <w:pPr>
        <w:ind w:left="720" w:hanging="360"/>
      </w:pPr>
    </w:lvl>
    <w:lvl w:ilvl="1" w:tplc="230A9606">
      <w:start w:val="1"/>
      <w:numFmt w:val="lowerLetter"/>
      <w:lvlText w:val="%2."/>
      <w:lvlJc w:val="left"/>
      <w:pPr>
        <w:ind w:left="1440" w:hanging="360"/>
      </w:pPr>
    </w:lvl>
    <w:lvl w:ilvl="2" w:tplc="F92C96EE">
      <w:start w:val="1"/>
      <w:numFmt w:val="lowerRoman"/>
      <w:lvlText w:val="%3."/>
      <w:lvlJc w:val="right"/>
      <w:pPr>
        <w:ind w:left="2160" w:hanging="180"/>
      </w:pPr>
    </w:lvl>
    <w:lvl w:ilvl="3" w:tplc="A492F0AE">
      <w:start w:val="1"/>
      <w:numFmt w:val="decimal"/>
      <w:lvlText w:val="%4."/>
      <w:lvlJc w:val="left"/>
      <w:pPr>
        <w:ind w:left="2880" w:hanging="360"/>
      </w:pPr>
    </w:lvl>
    <w:lvl w:ilvl="4" w:tplc="D1E0FA60">
      <w:start w:val="1"/>
      <w:numFmt w:val="lowerLetter"/>
      <w:lvlText w:val="%5."/>
      <w:lvlJc w:val="left"/>
      <w:pPr>
        <w:ind w:left="3600" w:hanging="360"/>
      </w:pPr>
    </w:lvl>
    <w:lvl w:ilvl="5" w:tplc="EA264B7A">
      <w:start w:val="1"/>
      <w:numFmt w:val="lowerRoman"/>
      <w:lvlText w:val="%6."/>
      <w:lvlJc w:val="right"/>
      <w:pPr>
        <w:ind w:left="4320" w:hanging="180"/>
      </w:pPr>
    </w:lvl>
    <w:lvl w:ilvl="6" w:tplc="2084E546">
      <w:start w:val="1"/>
      <w:numFmt w:val="decimal"/>
      <w:lvlText w:val="%7."/>
      <w:lvlJc w:val="left"/>
      <w:pPr>
        <w:ind w:left="5040" w:hanging="360"/>
      </w:pPr>
    </w:lvl>
    <w:lvl w:ilvl="7" w:tplc="568A4894">
      <w:start w:val="1"/>
      <w:numFmt w:val="lowerLetter"/>
      <w:lvlText w:val="%8."/>
      <w:lvlJc w:val="left"/>
      <w:pPr>
        <w:ind w:left="5760" w:hanging="360"/>
      </w:pPr>
    </w:lvl>
    <w:lvl w:ilvl="8" w:tplc="DC7CF972">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92B10"/>
    <w:rsid w:val="000D3F41"/>
    <w:rsid w:val="000D5F07"/>
    <w:rsid w:val="0014705D"/>
    <w:rsid w:val="00152450"/>
    <w:rsid w:val="00166C35"/>
    <w:rsid w:val="00355DCA"/>
    <w:rsid w:val="00422B99"/>
    <w:rsid w:val="004824B4"/>
    <w:rsid w:val="00551A02"/>
    <w:rsid w:val="005534FA"/>
    <w:rsid w:val="005D3A03"/>
    <w:rsid w:val="006F440F"/>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034F4"/>
    <w:rsid w:val="00D85B68"/>
    <w:rsid w:val="00E45CDA"/>
    <w:rsid w:val="00E6004D"/>
    <w:rsid w:val="00E81978"/>
    <w:rsid w:val="00F379B7"/>
    <w:rsid w:val="00F525FA"/>
    <w:rsid w:val="00F77F33"/>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92774103">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D6912"/>
    <w:rsid w:val="00313E00"/>
    <w:rsid w:val="003F2D77"/>
    <w:rsid w:val="004368BC"/>
    <w:rsid w:val="00A13557"/>
    <w:rsid w:val="00E01280"/>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SUSTAINABILITY OF TOURISM</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97FD8F-6C62-45F5-A9A7-F1E5AA21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Assignment</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
  <dc:creator>Zack Gold</dc:creator>
  <cp:keywords/>
  <dc:description/>
  <cp:lastModifiedBy>Saqlain</cp:lastModifiedBy>
  <cp:revision>2</cp:revision>
  <dcterms:created xsi:type="dcterms:W3CDTF">2020-01-15T19:25:00Z</dcterms:created>
  <dcterms:modified xsi:type="dcterms:W3CDTF">2020-01-15T19:25:00Z</dcterms:modified>
</cp:coreProperties>
</file>