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0D5" w:rsidRDefault="001E30D5">
      <w:pPr>
        <w:rPr>
          <w:rFonts w:ascii="Times New Roman" w:hAnsi="Times New Roman" w:cs="Times New Roman"/>
          <w:sz w:val="24"/>
          <w:szCs w:val="24"/>
        </w:rPr>
      </w:pPr>
    </w:p>
    <w:p w:rsidR="001E30D5" w:rsidRDefault="001E30D5">
      <w:pPr>
        <w:rPr>
          <w:rFonts w:ascii="Times New Roman" w:hAnsi="Times New Roman" w:cs="Times New Roman"/>
          <w:sz w:val="24"/>
          <w:szCs w:val="24"/>
        </w:rPr>
      </w:pPr>
    </w:p>
    <w:p w:rsidR="001E30D5" w:rsidRDefault="001E30D5">
      <w:pPr>
        <w:rPr>
          <w:rFonts w:ascii="Times New Roman" w:hAnsi="Times New Roman" w:cs="Times New Roman"/>
          <w:sz w:val="24"/>
          <w:szCs w:val="24"/>
        </w:rPr>
      </w:pPr>
    </w:p>
    <w:p w:rsidR="001E30D5" w:rsidRDefault="001E30D5">
      <w:pPr>
        <w:rPr>
          <w:rFonts w:ascii="Times New Roman" w:hAnsi="Times New Roman" w:cs="Times New Roman"/>
          <w:sz w:val="24"/>
          <w:szCs w:val="24"/>
        </w:rPr>
      </w:pPr>
    </w:p>
    <w:p w:rsidR="005C4C60" w:rsidRDefault="005C4C60" w:rsidP="003C266F">
      <w:pPr>
        <w:pStyle w:val="Title"/>
        <w:spacing w:line="480" w:lineRule="auto"/>
        <w:jc w:val="center"/>
        <w:rPr>
          <w:rFonts w:ascii="Times New Roman" w:hAnsi="Times New Roman" w:cs="Times New Roman"/>
          <w:b/>
          <w:sz w:val="24"/>
          <w:szCs w:val="24"/>
          <w:u w:val="single"/>
        </w:rPr>
      </w:pPr>
    </w:p>
    <w:p w:rsidR="005C4C60" w:rsidRDefault="005C4C60" w:rsidP="003C266F">
      <w:pPr>
        <w:pStyle w:val="Title"/>
        <w:spacing w:line="480" w:lineRule="auto"/>
        <w:jc w:val="center"/>
        <w:rPr>
          <w:rFonts w:ascii="Times New Roman" w:hAnsi="Times New Roman" w:cs="Times New Roman"/>
          <w:b/>
          <w:sz w:val="24"/>
          <w:szCs w:val="24"/>
          <w:u w:val="single"/>
        </w:rPr>
      </w:pPr>
    </w:p>
    <w:p w:rsidR="005C4C60" w:rsidRDefault="005C4C60" w:rsidP="003C266F">
      <w:pPr>
        <w:pStyle w:val="Title"/>
        <w:spacing w:line="480" w:lineRule="auto"/>
        <w:jc w:val="center"/>
        <w:rPr>
          <w:rFonts w:ascii="Times New Roman" w:hAnsi="Times New Roman" w:cs="Times New Roman"/>
          <w:b/>
          <w:sz w:val="24"/>
          <w:szCs w:val="24"/>
          <w:u w:val="single"/>
        </w:rPr>
      </w:pPr>
    </w:p>
    <w:p w:rsidR="005C4C60" w:rsidRDefault="005C4C60" w:rsidP="003C266F">
      <w:pPr>
        <w:pStyle w:val="Title"/>
        <w:spacing w:line="480" w:lineRule="auto"/>
        <w:jc w:val="center"/>
        <w:rPr>
          <w:rFonts w:ascii="Times New Roman" w:hAnsi="Times New Roman" w:cs="Times New Roman"/>
          <w:b/>
          <w:sz w:val="24"/>
          <w:szCs w:val="24"/>
          <w:u w:val="single"/>
        </w:rPr>
      </w:pPr>
    </w:p>
    <w:p w:rsidR="001758AB" w:rsidRPr="003C266F" w:rsidRDefault="003C266F" w:rsidP="003C266F">
      <w:pPr>
        <w:pStyle w:val="Title"/>
        <w:spacing w:line="480" w:lineRule="auto"/>
        <w:jc w:val="center"/>
        <w:rPr>
          <w:rFonts w:ascii="Times New Roman" w:hAnsi="Times New Roman" w:cs="Times New Roman"/>
          <w:b/>
          <w:sz w:val="24"/>
          <w:szCs w:val="24"/>
          <w:u w:val="single"/>
        </w:rPr>
      </w:pPr>
      <w:r w:rsidRPr="003C266F">
        <w:rPr>
          <w:rFonts w:ascii="Times New Roman" w:hAnsi="Times New Roman" w:cs="Times New Roman"/>
          <w:b/>
          <w:sz w:val="24"/>
          <w:szCs w:val="24"/>
          <w:u w:val="single"/>
        </w:rPr>
        <w:t>New business loan assignment</w:t>
      </w:r>
    </w:p>
    <w:p w:rsidR="003C266F" w:rsidRPr="003C266F" w:rsidRDefault="003C266F" w:rsidP="003C266F">
      <w:pPr>
        <w:spacing w:line="480" w:lineRule="auto"/>
        <w:jc w:val="center"/>
        <w:rPr>
          <w:rFonts w:ascii="Times New Roman" w:hAnsi="Times New Roman" w:cs="Times New Roman"/>
          <w:b/>
          <w:sz w:val="24"/>
          <w:szCs w:val="24"/>
          <w:u w:val="single"/>
        </w:rPr>
      </w:pPr>
      <w:r w:rsidRPr="003C266F">
        <w:rPr>
          <w:rFonts w:ascii="Times New Roman" w:hAnsi="Times New Roman" w:cs="Times New Roman"/>
          <w:b/>
          <w:sz w:val="24"/>
          <w:szCs w:val="24"/>
          <w:u w:val="single"/>
        </w:rPr>
        <w:t>Name of student</w:t>
      </w:r>
    </w:p>
    <w:p w:rsidR="003C266F" w:rsidRPr="003C266F" w:rsidRDefault="003C266F" w:rsidP="003C266F">
      <w:pPr>
        <w:spacing w:line="480" w:lineRule="auto"/>
        <w:jc w:val="center"/>
        <w:rPr>
          <w:rFonts w:ascii="Times New Roman" w:hAnsi="Times New Roman" w:cs="Times New Roman"/>
          <w:b/>
          <w:sz w:val="24"/>
          <w:szCs w:val="24"/>
          <w:u w:val="single"/>
        </w:rPr>
      </w:pPr>
      <w:r w:rsidRPr="003C266F">
        <w:rPr>
          <w:rFonts w:ascii="Times New Roman" w:hAnsi="Times New Roman" w:cs="Times New Roman"/>
          <w:b/>
          <w:sz w:val="24"/>
          <w:szCs w:val="24"/>
          <w:u w:val="single"/>
        </w:rPr>
        <w:t>Name of teacher</w:t>
      </w:r>
    </w:p>
    <w:p w:rsidR="001758AB" w:rsidRPr="003C266F" w:rsidRDefault="001758AB" w:rsidP="003C266F">
      <w:pPr>
        <w:pStyle w:val="Title"/>
        <w:spacing w:line="480" w:lineRule="auto"/>
        <w:jc w:val="center"/>
        <w:rPr>
          <w:rFonts w:ascii="Times New Roman" w:hAnsi="Times New Roman" w:cs="Times New Roman"/>
          <w:b/>
          <w:sz w:val="24"/>
          <w:szCs w:val="24"/>
          <w:u w:val="single"/>
        </w:rPr>
      </w:pPr>
    </w:p>
    <w:p w:rsidR="001758AB" w:rsidRPr="005661CF" w:rsidRDefault="001758AB" w:rsidP="001E30D5">
      <w:pPr>
        <w:pStyle w:val="Title"/>
        <w:spacing w:line="480" w:lineRule="auto"/>
        <w:jc w:val="center"/>
        <w:rPr>
          <w:rFonts w:ascii="Times New Roman" w:hAnsi="Times New Roman" w:cs="Times New Roman"/>
          <w:sz w:val="24"/>
          <w:szCs w:val="24"/>
          <w:u w:val="single"/>
        </w:rPr>
      </w:pPr>
    </w:p>
    <w:p w:rsidR="001758AB" w:rsidRDefault="001758AB" w:rsidP="001E30D5">
      <w:pPr>
        <w:pStyle w:val="Title"/>
        <w:spacing w:line="480" w:lineRule="auto"/>
        <w:jc w:val="center"/>
        <w:rPr>
          <w:u w:val="single"/>
        </w:rPr>
      </w:pPr>
    </w:p>
    <w:p w:rsidR="001758AB" w:rsidRDefault="001758AB" w:rsidP="001E30D5">
      <w:pPr>
        <w:pStyle w:val="Title"/>
        <w:spacing w:line="480" w:lineRule="auto"/>
        <w:jc w:val="center"/>
        <w:rPr>
          <w:u w:val="single"/>
        </w:rPr>
      </w:pPr>
    </w:p>
    <w:p w:rsidR="001758AB" w:rsidRDefault="001758AB" w:rsidP="001E30D5">
      <w:pPr>
        <w:pStyle w:val="Title"/>
        <w:spacing w:line="480" w:lineRule="auto"/>
        <w:jc w:val="center"/>
        <w:rPr>
          <w:u w:val="single"/>
        </w:rPr>
      </w:pPr>
    </w:p>
    <w:p w:rsidR="001758AB" w:rsidRDefault="001758AB" w:rsidP="001E30D5">
      <w:pPr>
        <w:pStyle w:val="Title"/>
        <w:spacing w:line="480" w:lineRule="auto"/>
        <w:jc w:val="center"/>
        <w:rPr>
          <w:u w:val="single"/>
        </w:rPr>
      </w:pPr>
    </w:p>
    <w:p w:rsidR="001E30D5" w:rsidRPr="00067B0A" w:rsidRDefault="001E30D5" w:rsidP="001E30D5">
      <w:pPr>
        <w:pStyle w:val="Title"/>
        <w:spacing w:line="480" w:lineRule="auto"/>
        <w:jc w:val="center"/>
        <w:rPr>
          <w:u w:val="single"/>
        </w:rPr>
      </w:pPr>
      <w:bookmarkStart w:id="0" w:name="_GoBack"/>
      <w:bookmarkEnd w:id="0"/>
      <w:r w:rsidRPr="00067B0A">
        <w:rPr>
          <w:u w:val="single"/>
        </w:rPr>
        <w:lastRenderedPageBreak/>
        <w:t>Morrison Consulting</w:t>
      </w:r>
    </w:p>
    <w:p w:rsidR="001E30D5" w:rsidRPr="001E30D5" w:rsidRDefault="001E30D5" w:rsidP="001E30D5">
      <w:r>
        <w:tab/>
      </w:r>
      <w:r>
        <w:tab/>
      </w:r>
      <w:r>
        <w:tab/>
      </w:r>
    </w:p>
    <w:p w:rsidR="003A2B3C" w:rsidRDefault="00054FED">
      <w:pPr>
        <w:rPr>
          <w:rFonts w:ascii="Times New Roman" w:hAnsi="Times New Roman" w:cs="Times New Roman"/>
          <w:sz w:val="24"/>
          <w:szCs w:val="24"/>
        </w:rPr>
      </w:pPr>
      <w:r w:rsidRPr="00054FED">
        <w:rPr>
          <w:rFonts w:ascii="Times New Roman" w:hAnsi="Times New Roman" w:cs="Times New Roman"/>
          <w:sz w:val="24"/>
          <w:szCs w:val="24"/>
        </w:rPr>
        <w:t>To</w:t>
      </w:r>
    </w:p>
    <w:p w:rsidR="00054FED" w:rsidRDefault="00054FED">
      <w:pPr>
        <w:rPr>
          <w:rFonts w:ascii="Times New Roman" w:hAnsi="Times New Roman" w:cs="Times New Roman"/>
          <w:sz w:val="24"/>
          <w:szCs w:val="24"/>
        </w:rPr>
      </w:pPr>
      <w:r>
        <w:rPr>
          <w:rFonts w:ascii="Times New Roman" w:hAnsi="Times New Roman" w:cs="Times New Roman"/>
          <w:sz w:val="24"/>
          <w:szCs w:val="24"/>
        </w:rPr>
        <w:t>Henry Banks</w:t>
      </w:r>
    </w:p>
    <w:p w:rsidR="00054FED" w:rsidRDefault="00054FED">
      <w:pPr>
        <w:rPr>
          <w:rFonts w:ascii="Times New Roman" w:hAnsi="Times New Roman" w:cs="Times New Roman"/>
          <w:sz w:val="24"/>
          <w:szCs w:val="24"/>
        </w:rPr>
      </w:pPr>
      <w:r>
        <w:rPr>
          <w:rFonts w:ascii="Times New Roman" w:hAnsi="Times New Roman" w:cs="Times New Roman"/>
          <w:sz w:val="24"/>
          <w:szCs w:val="24"/>
        </w:rPr>
        <w:t>Assistant Vice President Business/Personal Loans</w:t>
      </w:r>
    </w:p>
    <w:p w:rsidR="00054FED" w:rsidRDefault="00054FED">
      <w:pPr>
        <w:rPr>
          <w:rFonts w:ascii="Times New Roman" w:hAnsi="Times New Roman" w:cs="Times New Roman"/>
          <w:sz w:val="24"/>
          <w:szCs w:val="24"/>
        </w:rPr>
      </w:pPr>
      <w:r>
        <w:rPr>
          <w:rFonts w:ascii="Times New Roman" w:hAnsi="Times New Roman" w:cs="Times New Roman"/>
          <w:sz w:val="24"/>
          <w:szCs w:val="24"/>
        </w:rPr>
        <w:t>Fifth Third Bank</w:t>
      </w:r>
    </w:p>
    <w:p w:rsidR="00054FED" w:rsidRDefault="00054FED">
      <w:pPr>
        <w:rPr>
          <w:rFonts w:ascii="Times New Roman" w:hAnsi="Times New Roman" w:cs="Times New Roman"/>
          <w:sz w:val="24"/>
          <w:szCs w:val="24"/>
        </w:rPr>
      </w:pPr>
      <w:r>
        <w:rPr>
          <w:rFonts w:ascii="Times New Roman" w:hAnsi="Times New Roman" w:cs="Times New Roman"/>
          <w:sz w:val="24"/>
          <w:szCs w:val="24"/>
        </w:rPr>
        <w:t>P.O. box 17800</w:t>
      </w:r>
    </w:p>
    <w:p w:rsidR="00105C7C" w:rsidRDefault="00105C7C" w:rsidP="00105C7C">
      <w:pPr>
        <w:jc w:val="center"/>
        <w:rPr>
          <w:rFonts w:ascii="Times New Roman" w:hAnsi="Times New Roman" w:cs="Times New Roman"/>
          <w:b/>
          <w:sz w:val="24"/>
          <w:szCs w:val="24"/>
          <w:u w:val="single"/>
        </w:rPr>
      </w:pPr>
      <w:r w:rsidRPr="00105C7C">
        <w:rPr>
          <w:rFonts w:ascii="Times New Roman" w:hAnsi="Times New Roman" w:cs="Times New Roman"/>
          <w:b/>
          <w:sz w:val="24"/>
          <w:szCs w:val="24"/>
        </w:rPr>
        <w:t>Subject</w:t>
      </w:r>
      <w:r w:rsidRPr="00105C7C">
        <w:rPr>
          <w:rFonts w:ascii="Times New Roman" w:hAnsi="Times New Roman" w:cs="Times New Roman"/>
          <w:b/>
          <w:sz w:val="24"/>
          <w:szCs w:val="24"/>
          <w:u w:val="single"/>
        </w:rPr>
        <w:t>: Request for Loan for Diner</w:t>
      </w:r>
    </w:p>
    <w:p w:rsidR="00875C78" w:rsidRPr="00092F07" w:rsidRDefault="00875C78" w:rsidP="00A05460">
      <w:pPr>
        <w:spacing w:line="480" w:lineRule="auto"/>
      </w:pPr>
      <w:r>
        <w:rPr>
          <w:rFonts w:ascii="Times New Roman" w:hAnsi="Times New Roman" w:cs="Times New Roman"/>
          <w:sz w:val="24"/>
          <w:szCs w:val="24"/>
        </w:rPr>
        <w:t>The reason behind choosing this business is that the only thing common in</w:t>
      </w:r>
      <w:r w:rsidR="00A05460">
        <w:rPr>
          <w:rFonts w:ascii="Times New Roman" w:hAnsi="Times New Roman" w:cs="Times New Roman"/>
          <w:sz w:val="24"/>
          <w:szCs w:val="24"/>
        </w:rPr>
        <w:t xml:space="preserve"> the different cultures is the meal. Secondly the food is the basic necessity of life. </w:t>
      </w:r>
      <w:r w:rsidR="0071438C">
        <w:rPr>
          <w:rFonts w:ascii="Times New Roman" w:hAnsi="Times New Roman" w:cs="Times New Roman"/>
          <w:sz w:val="24"/>
          <w:szCs w:val="24"/>
        </w:rPr>
        <w:t xml:space="preserve">Thus if properly marketed and </w:t>
      </w:r>
      <w:r w:rsidR="00A668F3">
        <w:rPr>
          <w:rFonts w:ascii="Times New Roman" w:hAnsi="Times New Roman" w:cs="Times New Roman"/>
          <w:sz w:val="24"/>
          <w:szCs w:val="24"/>
        </w:rPr>
        <w:t>managed</w:t>
      </w:r>
      <w:r w:rsidR="0071438C">
        <w:rPr>
          <w:rFonts w:ascii="Times New Roman" w:hAnsi="Times New Roman" w:cs="Times New Roman"/>
          <w:sz w:val="24"/>
          <w:szCs w:val="24"/>
        </w:rPr>
        <w:t>, the business will come out to be a huge success.</w:t>
      </w:r>
      <w:r w:rsidR="00A668F3">
        <w:t xml:space="preserve"> However the consideration is more than the food itself. </w:t>
      </w:r>
      <w:r w:rsidR="00092F07">
        <w:t>The company is supposed to sell the experience along with the food.</w:t>
      </w:r>
    </w:p>
    <w:p w:rsidR="00105C7C" w:rsidRDefault="00105C7C" w:rsidP="001900A9">
      <w:pPr>
        <w:spacing w:line="480" w:lineRule="auto"/>
        <w:rPr>
          <w:rFonts w:ascii="Times New Roman" w:hAnsi="Times New Roman" w:cs="Times New Roman"/>
          <w:sz w:val="24"/>
          <w:szCs w:val="24"/>
        </w:rPr>
      </w:pPr>
      <w:r w:rsidRPr="006C7A41">
        <w:rPr>
          <w:rFonts w:ascii="Times New Roman" w:hAnsi="Times New Roman" w:cs="Times New Roman"/>
          <w:sz w:val="24"/>
          <w:szCs w:val="24"/>
        </w:rPr>
        <w:t>This letter is sent to you on behalf of our client Diner.</w:t>
      </w:r>
      <w:r w:rsidR="001900A9" w:rsidRPr="006C7A41">
        <w:rPr>
          <w:rFonts w:ascii="Times New Roman" w:hAnsi="Times New Roman" w:cs="Times New Roman"/>
          <w:sz w:val="24"/>
          <w:szCs w:val="24"/>
        </w:rPr>
        <w:t xml:space="preserve"> The </w:t>
      </w:r>
      <w:r w:rsidR="006C7A41" w:rsidRPr="006C7A41">
        <w:rPr>
          <w:rFonts w:ascii="Times New Roman" w:hAnsi="Times New Roman" w:cs="Times New Roman"/>
          <w:sz w:val="24"/>
          <w:szCs w:val="24"/>
        </w:rPr>
        <w:t>company will be</w:t>
      </w:r>
      <w:r w:rsidR="001900A9" w:rsidRPr="006C7A41">
        <w:rPr>
          <w:rFonts w:ascii="Times New Roman" w:hAnsi="Times New Roman" w:cs="Times New Roman"/>
          <w:sz w:val="24"/>
          <w:szCs w:val="24"/>
        </w:rPr>
        <w:t xml:space="preserve"> in the seafood business with a profit generated over the last year.</w:t>
      </w:r>
      <w:r w:rsidR="00321F72" w:rsidRPr="006C7A41">
        <w:rPr>
          <w:rFonts w:ascii="Times New Roman" w:hAnsi="Times New Roman" w:cs="Times New Roman"/>
          <w:sz w:val="24"/>
          <w:szCs w:val="24"/>
        </w:rPr>
        <w:t xml:space="preserve"> The company has also shown a positive cash flow </w:t>
      </w:r>
      <w:r w:rsidR="00784588" w:rsidRPr="006C7A41">
        <w:rPr>
          <w:rFonts w:ascii="Times New Roman" w:hAnsi="Times New Roman" w:cs="Times New Roman"/>
          <w:sz w:val="24"/>
          <w:szCs w:val="24"/>
        </w:rPr>
        <w:t xml:space="preserve">over the same period of time. </w:t>
      </w:r>
      <w:r w:rsidR="00431469" w:rsidRPr="006C7A41">
        <w:rPr>
          <w:rFonts w:ascii="Times New Roman" w:hAnsi="Times New Roman" w:cs="Times New Roman"/>
          <w:sz w:val="24"/>
          <w:szCs w:val="24"/>
        </w:rPr>
        <w:t xml:space="preserve">A ratio analysis has shown that </w:t>
      </w:r>
      <w:r w:rsidR="00B72D55" w:rsidRPr="006C7A41">
        <w:rPr>
          <w:rFonts w:ascii="Times New Roman" w:hAnsi="Times New Roman" w:cs="Times New Roman"/>
          <w:sz w:val="24"/>
          <w:szCs w:val="24"/>
        </w:rPr>
        <w:t>the company would be able to pay off the short term debts.</w:t>
      </w:r>
      <w:r w:rsidR="002B3E67" w:rsidRPr="006C7A41">
        <w:rPr>
          <w:rFonts w:ascii="Times New Roman" w:hAnsi="Times New Roman" w:cs="Times New Roman"/>
          <w:sz w:val="24"/>
          <w:szCs w:val="24"/>
        </w:rPr>
        <w:t xml:space="preserve"> The profit generation ability of the company is good as the sales revenues are high</w:t>
      </w:r>
      <w:r w:rsidR="004A6961" w:rsidRPr="006C7A41">
        <w:rPr>
          <w:rFonts w:ascii="Times New Roman" w:hAnsi="Times New Roman" w:cs="Times New Roman"/>
          <w:sz w:val="24"/>
          <w:szCs w:val="24"/>
        </w:rPr>
        <w:t>.</w:t>
      </w:r>
      <w:r w:rsidR="00D72B91" w:rsidRPr="006C7A41">
        <w:rPr>
          <w:rFonts w:ascii="Times New Roman" w:hAnsi="Times New Roman" w:cs="Times New Roman"/>
          <w:sz w:val="24"/>
          <w:szCs w:val="24"/>
        </w:rPr>
        <w:t xml:space="preserve"> A cash flow of $ 2.4 M will mean that the company has enough amount of cash at disposal. </w:t>
      </w:r>
      <w:r w:rsidR="006C363D" w:rsidRPr="006C7A41">
        <w:rPr>
          <w:rFonts w:ascii="Times New Roman" w:hAnsi="Times New Roman" w:cs="Times New Roman"/>
          <w:sz w:val="24"/>
          <w:szCs w:val="24"/>
        </w:rPr>
        <w:t>The salaries take up a large percentage of the expenses.</w:t>
      </w:r>
      <w:r w:rsidR="006C7A41">
        <w:rPr>
          <w:rFonts w:ascii="Times New Roman" w:hAnsi="Times New Roman" w:cs="Times New Roman"/>
          <w:sz w:val="24"/>
          <w:szCs w:val="24"/>
        </w:rPr>
        <w:t xml:space="preserve"> </w:t>
      </w:r>
    </w:p>
    <w:p w:rsidR="00453E6F" w:rsidRDefault="00453E6F" w:rsidP="001900A9">
      <w:pPr>
        <w:spacing w:line="480" w:lineRule="auto"/>
        <w:rPr>
          <w:rFonts w:ascii="Times New Roman" w:hAnsi="Times New Roman" w:cs="Times New Roman"/>
          <w:sz w:val="24"/>
          <w:szCs w:val="24"/>
        </w:rPr>
      </w:pPr>
      <w:r>
        <w:rPr>
          <w:rFonts w:ascii="Times New Roman" w:hAnsi="Times New Roman" w:cs="Times New Roman"/>
          <w:sz w:val="24"/>
          <w:szCs w:val="24"/>
        </w:rPr>
        <w:t>The initial startup cost of the venture will be $ 39725.</w:t>
      </w:r>
      <w:r w:rsidR="00285145">
        <w:rPr>
          <w:rFonts w:ascii="Times New Roman" w:hAnsi="Times New Roman" w:cs="Times New Roman"/>
          <w:sz w:val="24"/>
          <w:szCs w:val="24"/>
        </w:rPr>
        <w:t xml:space="preserve"> The major portion of this </w:t>
      </w:r>
      <w:r w:rsidR="00B11DBE">
        <w:rPr>
          <w:rFonts w:ascii="Times New Roman" w:hAnsi="Times New Roman" w:cs="Times New Roman"/>
          <w:sz w:val="24"/>
          <w:szCs w:val="24"/>
        </w:rPr>
        <w:t>amount will b</w:t>
      </w:r>
      <w:r w:rsidR="00285145">
        <w:rPr>
          <w:rFonts w:ascii="Times New Roman" w:hAnsi="Times New Roman" w:cs="Times New Roman"/>
          <w:sz w:val="24"/>
          <w:szCs w:val="24"/>
        </w:rPr>
        <w:t xml:space="preserve">e used to buy machinery and other accessories. </w:t>
      </w:r>
      <w:r w:rsidR="00B11DBE">
        <w:rPr>
          <w:rFonts w:ascii="Times New Roman" w:hAnsi="Times New Roman" w:cs="Times New Roman"/>
          <w:sz w:val="24"/>
          <w:szCs w:val="24"/>
        </w:rPr>
        <w:t xml:space="preserve">The current funds with the company are $ 35000 </w:t>
      </w:r>
      <w:r w:rsidR="007276D2">
        <w:rPr>
          <w:rFonts w:ascii="Times New Roman" w:hAnsi="Times New Roman" w:cs="Times New Roman"/>
          <w:sz w:val="24"/>
          <w:szCs w:val="24"/>
        </w:rPr>
        <w:t>thus</w:t>
      </w:r>
      <w:r w:rsidR="00B11DBE">
        <w:rPr>
          <w:rFonts w:ascii="Times New Roman" w:hAnsi="Times New Roman" w:cs="Times New Roman"/>
          <w:sz w:val="24"/>
          <w:szCs w:val="24"/>
        </w:rPr>
        <w:t xml:space="preserve"> showing a deficit of $ 4725. </w:t>
      </w:r>
    </w:p>
    <w:p w:rsidR="007276D2" w:rsidRDefault="007276D2" w:rsidP="001900A9">
      <w:pPr>
        <w:spacing w:line="480" w:lineRule="auto"/>
      </w:pPr>
      <w:r>
        <w:rPr>
          <w:rFonts w:ascii="Times New Roman" w:hAnsi="Times New Roman" w:cs="Times New Roman"/>
          <w:sz w:val="24"/>
          <w:szCs w:val="24"/>
        </w:rPr>
        <w:lastRenderedPageBreak/>
        <w:t xml:space="preserve">Another important aspect is the breakup of sales by products. This is necessary because the sales of those products have to be </w:t>
      </w:r>
      <w:r w:rsidR="00AD2862">
        <w:rPr>
          <w:rFonts w:ascii="Times New Roman" w:hAnsi="Times New Roman" w:cs="Times New Roman"/>
          <w:sz w:val="24"/>
          <w:szCs w:val="24"/>
        </w:rPr>
        <w:t>increased that</w:t>
      </w:r>
      <w:r>
        <w:rPr>
          <w:rFonts w:ascii="Times New Roman" w:hAnsi="Times New Roman" w:cs="Times New Roman"/>
          <w:sz w:val="24"/>
          <w:szCs w:val="24"/>
        </w:rPr>
        <w:t xml:space="preserve"> have inelastic demand so that revenues increase despite the </w:t>
      </w:r>
      <w:r w:rsidR="00AD2862">
        <w:rPr>
          <w:rFonts w:ascii="Times New Roman" w:hAnsi="Times New Roman" w:cs="Times New Roman"/>
          <w:sz w:val="24"/>
          <w:szCs w:val="24"/>
        </w:rPr>
        <w:t>decrease in the prices.</w:t>
      </w:r>
      <w:r w:rsidR="00ED4ACE">
        <w:t xml:space="preserve"> This will also help the company to analyze which products are to be focused in the marketing strategy.</w:t>
      </w:r>
      <w:r w:rsidR="00E52263">
        <w:t xml:space="preserve"> The company will increase the sales gradually. </w:t>
      </w:r>
    </w:p>
    <w:p w:rsidR="00542DE4" w:rsidRDefault="00542DE4" w:rsidP="001900A9">
      <w:pPr>
        <w:spacing w:line="480" w:lineRule="auto"/>
      </w:pPr>
      <w:r>
        <w:t xml:space="preserve">The </w:t>
      </w:r>
      <w:r w:rsidR="00627DB3">
        <w:t>following table shows the projected sales of the business for the first six months.</w:t>
      </w:r>
    </w:p>
    <w:tbl>
      <w:tblPr>
        <w:tblStyle w:val="TableGrid"/>
        <w:tblW w:w="5000" w:type="pct"/>
        <w:tblLook w:val="04A0" w:firstRow="1" w:lastRow="0" w:firstColumn="1" w:lastColumn="0" w:noHBand="0" w:noVBand="1"/>
      </w:tblPr>
      <w:tblGrid>
        <w:gridCol w:w="1804"/>
        <w:gridCol w:w="1255"/>
        <w:gridCol w:w="1255"/>
        <w:gridCol w:w="1255"/>
        <w:gridCol w:w="1255"/>
        <w:gridCol w:w="1238"/>
        <w:gridCol w:w="1288"/>
      </w:tblGrid>
      <w:tr w:rsidR="00627DB3" w:rsidRPr="00627DB3" w:rsidTr="00627DB3">
        <w:trPr>
          <w:trHeight w:val="360"/>
        </w:trPr>
        <w:tc>
          <w:tcPr>
            <w:tcW w:w="965" w:type="pct"/>
            <w:noWrap/>
            <w:hideMark/>
          </w:tcPr>
          <w:p w:rsidR="00627DB3" w:rsidRPr="00627DB3" w:rsidRDefault="00627DB3" w:rsidP="00627DB3">
            <w:pPr>
              <w:spacing w:line="480" w:lineRule="auto"/>
            </w:pPr>
          </w:p>
        </w:tc>
        <w:tc>
          <w:tcPr>
            <w:tcW w:w="671" w:type="pct"/>
            <w:noWrap/>
            <w:hideMark/>
          </w:tcPr>
          <w:p w:rsidR="00627DB3" w:rsidRPr="00627DB3" w:rsidRDefault="00627DB3" w:rsidP="00627DB3">
            <w:pPr>
              <w:spacing w:line="480" w:lineRule="auto"/>
            </w:pPr>
            <w:r w:rsidRPr="00627DB3">
              <w:t>Month 1</w:t>
            </w:r>
          </w:p>
        </w:tc>
        <w:tc>
          <w:tcPr>
            <w:tcW w:w="671" w:type="pct"/>
            <w:noWrap/>
            <w:hideMark/>
          </w:tcPr>
          <w:p w:rsidR="00627DB3" w:rsidRPr="00627DB3" w:rsidRDefault="00627DB3" w:rsidP="00627DB3">
            <w:pPr>
              <w:spacing w:line="480" w:lineRule="auto"/>
            </w:pPr>
            <w:r w:rsidRPr="00627DB3">
              <w:t>Month 2</w:t>
            </w:r>
          </w:p>
        </w:tc>
        <w:tc>
          <w:tcPr>
            <w:tcW w:w="671" w:type="pct"/>
            <w:noWrap/>
            <w:hideMark/>
          </w:tcPr>
          <w:p w:rsidR="00627DB3" w:rsidRPr="00627DB3" w:rsidRDefault="00627DB3" w:rsidP="00627DB3">
            <w:pPr>
              <w:spacing w:line="480" w:lineRule="auto"/>
            </w:pPr>
            <w:r w:rsidRPr="00627DB3">
              <w:t>Month 3</w:t>
            </w:r>
          </w:p>
        </w:tc>
        <w:tc>
          <w:tcPr>
            <w:tcW w:w="671" w:type="pct"/>
            <w:noWrap/>
            <w:hideMark/>
          </w:tcPr>
          <w:p w:rsidR="00627DB3" w:rsidRPr="00627DB3" w:rsidRDefault="00627DB3" w:rsidP="00627DB3">
            <w:pPr>
              <w:spacing w:line="480" w:lineRule="auto"/>
            </w:pPr>
            <w:r w:rsidRPr="00627DB3">
              <w:t>Month 4</w:t>
            </w:r>
          </w:p>
        </w:tc>
        <w:tc>
          <w:tcPr>
            <w:tcW w:w="662" w:type="pct"/>
            <w:noWrap/>
            <w:hideMark/>
          </w:tcPr>
          <w:p w:rsidR="00627DB3" w:rsidRPr="00627DB3" w:rsidRDefault="00627DB3" w:rsidP="00627DB3">
            <w:pPr>
              <w:spacing w:line="480" w:lineRule="auto"/>
            </w:pPr>
            <w:r w:rsidRPr="00627DB3">
              <w:t>Month 5</w:t>
            </w:r>
          </w:p>
        </w:tc>
        <w:tc>
          <w:tcPr>
            <w:tcW w:w="689" w:type="pct"/>
            <w:noWrap/>
            <w:hideMark/>
          </w:tcPr>
          <w:p w:rsidR="00627DB3" w:rsidRPr="00627DB3" w:rsidRDefault="00627DB3" w:rsidP="00627DB3">
            <w:pPr>
              <w:spacing w:line="480" w:lineRule="auto"/>
            </w:pPr>
            <w:r w:rsidRPr="00627DB3">
              <w:t>Month 6</w:t>
            </w:r>
          </w:p>
        </w:tc>
      </w:tr>
      <w:tr w:rsidR="00627DB3" w:rsidRPr="00627DB3" w:rsidTr="00627DB3">
        <w:trPr>
          <w:trHeight w:val="360"/>
        </w:trPr>
        <w:tc>
          <w:tcPr>
            <w:tcW w:w="965" w:type="pct"/>
            <w:noWrap/>
            <w:hideMark/>
          </w:tcPr>
          <w:p w:rsidR="00627DB3" w:rsidRPr="00627DB3" w:rsidRDefault="00627DB3" w:rsidP="00627DB3">
            <w:pPr>
              <w:spacing w:line="480" w:lineRule="auto"/>
            </w:pPr>
            <w:r w:rsidRPr="00627DB3">
              <w:t>Revenue:</w:t>
            </w:r>
          </w:p>
        </w:tc>
        <w:tc>
          <w:tcPr>
            <w:tcW w:w="671" w:type="pct"/>
            <w:noWrap/>
            <w:hideMark/>
          </w:tcPr>
          <w:p w:rsidR="00627DB3" w:rsidRPr="00627DB3" w:rsidRDefault="00627DB3" w:rsidP="00627DB3">
            <w:pPr>
              <w:spacing w:line="480" w:lineRule="auto"/>
            </w:pPr>
          </w:p>
        </w:tc>
        <w:tc>
          <w:tcPr>
            <w:tcW w:w="671" w:type="pct"/>
            <w:noWrap/>
            <w:hideMark/>
          </w:tcPr>
          <w:p w:rsidR="00627DB3" w:rsidRPr="00627DB3" w:rsidRDefault="00627DB3" w:rsidP="00627DB3">
            <w:pPr>
              <w:spacing w:line="480" w:lineRule="auto"/>
            </w:pPr>
          </w:p>
        </w:tc>
        <w:tc>
          <w:tcPr>
            <w:tcW w:w="671" w:type="pct"/>
            <w:noWrap/>
            <w:hideMark/>
          </w:tcPr>
          <w:p w:rsidR="00627DB3" w:rsidRPr="00627DB3" w:rsidRDefault="00627DB3" w:rsidP="00627DB3">
            <w:pPr>
              <w:spacing w:line="480" w:lineRule="auto"/>
            </w:pPr>
          </w:p>
        </w:tc>
        <w:tc>
          <w:tcPr>
            <w:tcW w:w="671" w:type="pct"/>
            <w:noWrap/>
            <w:hideMark/>
          </w:tcPr>
          <w:p w:rsidR="00627DB3" w:rsidRPr="00627DB3" w:rsidRDefault="00627DB3" w:rsidP="00627DB3">
            <w:pPr>
              <w:spacing w:line="480" w:lineRule="auto"/>
            </w:pPr>
          </w:p>
        </w:tc>
        <w:tc>
          <w:tcPr>
            <w:tcW w:w="662" w:type="pct"/>
            <w:noWrap/>
            <w:hideMark/>
          </w:tcPr>
          <w:p w:rsidR="00627DB3" w:rsidRPr="00627DB3" w:rsidRDefault="00627DB3" w:rsidP="00627DB3">
            <w:pPr>
              <w:spacing w:line="480" w:lineRule="auto"/>
            </w:pPr>
          </w:p>
        </w:tc>
        <w:tc>
          <w:tcPr>
            <w:tcW w:w="689" w:type="pct"/>
            <w:noWrap/>
            <w:hideMark/>
          </w:tcPr>
          <w:p w:rsidR="00627DB3" w:rsidRPr="00627DB3" w:rsidRDefault="00627DB3" w:rsidP="00627DB3">
            <w:pPr>
              <w:spacing w:line="480" w:lineRule="auto"/>
            </w:pPr>
          </w:p>
        </w:tc>
      </w:tr>
      <w:tr w:rsidR="00627DB3" w:rsidRPr="00627DB3" w:rsidTr="00627DB3">
        <w:trPr>
          <w:trHeight w:val="300"/>
        </w:trPr>
        <w:tc>
          <w:tcPr>
            <w:tcW w:w="965" w:type="pct"/>
            <w:noWrap/>
            <w:hideMark/>
          </w:tcPr>
          <w:p w:rsidR="00627DB3" w:rsidRPr="00627DB3" w:rsidRDefault="00627DB3" w:rsidP="00627DB3">
            <w:pPr>
              <w:spacing w:line="480" w:lineRule="auto"/>
            </w:pPr>
            <w:r w:rsidRPr="00627DB3">
              <w:t>Oysters</w:t>
            </w:r>
          </w:p>
        </w:tc>
        <w:tc>
          <w:tcPr>
            <w:tcW w:w="671" w:type="pct"/>
            <w:noWrap/>
            <w:hideMark/>
          </w:tcPr>
          <w:p w:rsidR="00627DB3" w:rsidRPr="00627DB3" w:rsidRDefault="00627DB3" w:rsidP="00627DB3">
            <w:pPr>
              <w:spacing w:line="480" w:lineRule="auto"/>
            </w:pPr>
            <w:r w:rsidRPr="00627DB3">
              <w:t>$15,246.00</w:t>
            </w:r>
          </w:p>
        </w:tc>
        <w:tc>
          <w:tcPr>
            <w:tcW w:w="671" w:type="pct"/>
            <w:noWrap/>
            <w:hideMark/>
          </w:tcPr>
          <w:p w:rsidR="00627DB3" w:rsidRPr="00627DB3" w:rsidRDefault="00627DB3" w:rsidP="00627DB3">
            <w:pPr>
              <w:spacing w:line="480" w:lineRule="auto"/>
            </w:pPr>
            <w:r w:rsidRPr="00627DB3">
              <w:t>$15,634.77</w:t>
            </w:r>
          </w:p>
        </w:tc>
        <w:tc>
          <w:tcPr>
            <w:tcW w:w="671" w:type="pct"/>
            <w:noWrap/>
            <w:hideMark/>
          </w:tcPr>
          <w:p w:rsidR="00627DB3" w:rsidRPr="00627DB3" w:rsidRDefault="00627DB3" w:rsidP="00627DB3">
            <w:pPr>
              <w:spacing w:line="480" w:lineRule="auto"/>
            </w:pPr>
            <w:r w:rsidRPr="00627DB3">
              <w:t>$16,033.46</w:t>
            </w:r>
          </w:p>
        </w:tc>
        <w:tc>
          <w:tcPr>
            <w:tcW w:w="671" w:type="pct"/>
            <w:noWrap/>
            <w:hideMark/>
          </w:tcPr>
          <w:p w:rsidR="00627DB3" w:rsidRPr="00627DB3" w:rsidRDefault="00627DB3" w:rsidP="00627DB3">
            <w:pPr>
              <w:spacing w:line="480" w:lineRule="auto"/>
            </w:pPr>
            <w:r w:rsidRPr="00627DB3">
              <w:t>$16,442.31</w:t>
            </w:r>
          </w:p>
        </w:tc>
        <w:tc>
          <w:tcPr>
            <w:tcW w:w="662" w:type="pct"/>
            <w:noWrap/>
            <w:hideMark/>
          </w:tcPr>
          <w:p w:rsidR="00627DB3" w:rsidRPr="00627DB3" w:rsidRDefault="00627DB3" w:rsidP="00627DB3">
            <w:pPr>
              <w:spacing w:line="480" w:lineRule="auto"/>
            </w:pPr>
            <w:r w:rsidRPr="00627DB3">
              <w:t>$16,861.59</w:t>
            </w:r>
          </w:p>
        </w:tc>
        <w:tc>
          <w:tcPr>
            <w:tcW w:w="689" w:type="pct"/>
            <w:noWrap/>
            <w:hideMark/>
          </w:tcPr>
          <w:p w:rsidR="00627DB3" w:rsidRPr="00627DB3" w:rsidRDefault="00627DB3" w:rsidP="00627DB3">
            <w:pPr>
              <w:spacing w:line="480" w:lineRule="auto"/>
            </w:pPr>
            <w:r w:rsidRPr="00627DB3">
              <w:t>$17,291.56</w:t>
            </w:r>
          </w:p>
        </w:tc>
      </w:tr>
      <w:tr w:rsidR="00627DB3" w:rsidRPr="00627DB3" w:rsidTr="00627DB3">
        <w:trPr>
          <w:trHeight w:val="300"/>
        </w:trPr>
        <w:tc>
          <w:tcPr>
            <w:tcW w:w="965" w:type="pct"/>
            <w:noWrap/>
            <w:hideMark/>
          </w:tcPr>
          <w:p w:rsidR="00627DB3" w:rsidRPr="00627DB3" w:rsidRDefault="00627DB3" w:rsidP="00627DB3">
            <w:pPr>
              <w:spacing w:line="480" w:lineRule="auto"/>
            </w:pPr>
            <w:r w:rsidRPr="00627DB3">
              <w:t>Fried Shrimp</w:t>
            </w:r>
          </w:p>
        </w:tc>
        <w:tc>
          <w:tcPr>
            <w:tcW w:w="671" w:type="pct"/>
            <w:noWrap/>
            <w:hideMark/>
          </w:tcPr>
          <w:p w:rsidR="00627DB3" w:rsidRPr="00627DB3" w:rsidRDefault="00627DB3" w:rsidP="00627DB3">
            <w:pPr>
              <w:spacing w:line="480" w:lineRule="auto"/>
            </w:pPr>
            <w:r w:rsidRPr="00627DB3">
              <w:t>$18,942.00</w:t>
            </w:r>
          </w:p>
        </w:tc>
        <w:tc>
          <w:tcPr>
            <w:tcW w:w="671" w:type="pct"/>
            <w:noWrap/>
            <w:hideMark/>
          </w:tcPr>
          <w:p w:rsidR="00627DB3" w:rsidRPr="00627DB3" w:rsidRDefault="00627DB3" w:rsidP="00627DB3">
            <w:pPr>
              <w:spacing w:line="480" w:lineRule="auto"/>
            </w:pPr>
            <w:r w:rsidRPr="00627DB3">
              <w:t>$19,425.02</w:t>
            </w:r>
          </w:p>
        </w:tc>
        <w:tc>
          <w:tcPr>
            <w:tcW w:w="671" w:type="pct"/>
            <w:noWrap/>
            <w:hideMark/>
          </w:tcPr>
          <w:p w:rsidR="00627DB3" w:rsidRPr="00627DB3" w:rsidRDefault="00627DB3" w:rsidP="00627DB3">
            <w:pPr>
              <w:spacing w:line="480" w:lineRule="auto"/>
            </w:pPr>
            <w:r w:rsidRPr="00627DB3">
              <w:t>$19,920.36</w:t>
            </w:r>
          </w:p>
        </w:tc>
        <w:tc>
          <w:tcPr>
            <w:tcW w:w="671" w:type="pct"/>
            <w:noWrap/>
            <w:hideMark/>
          </w:tcPr>
          <w:p w:rsidR="00627DB3" w:rsidRPr="00627DB3" w:rsidRDefault="00627DB3" w:rsidP="00627DB3">
            <w:pPr>
              <w:spacing w:line="480" w:lineRule="auto"/>
            </w:pPr>
            <w:r w:rsidRPr="00627DB3">
              <w:t>$20,428.33</w:t>
            </w:r>
          </w:p>
        </w:tc>
        <w:tc>
          <w:tcPr>
            <w:tcW w:w="662" w:type="pct"/>
            <w:noWrap/>
            <w:hideMark/>
          </w:tcPr>
          <w:p w:rsidR="00627DB3" w:rsidRPr="00627DB3" w:rsidRDefault="00627DB3" w:rsidP="00627DB3">
            <w:pPr>
              <w:spacing w:line="480" w:lineRule="auto"/>
            </w:pPr>
            <w:r w:rsidRPr="00627DB3">
              <w:t>$20,949.25</w:t>
            </w:r>
          </w:p>
        </w:tc>
        <w:tc>
          <w:tcPr>
            <w:tcW w:w="689" w:type="pct"/>
            <w:noWrap/>
            <w:hideMark/>
          </w:tcPr>
          <w:p w:rsidR="00627DB3" w:rsidRPr="00627DB3" w:rsidRDefault="00627DB3" w:rsidP="00627DB3">
            <w:pPr>
              <w:spacing w:line="480" w:lineRule="auto"/>
            </w:pPr>
            <w:r w:rsidRPr="00627DB3">
              <w:t>$21,483.46</w:t>
            </w:r>
          </w:p>
        </w:tc>
      </w:tr>
      <w:tr w:rsidR="00627DB3" w:rsidRPr="00627DB3" w:rsidTr="00627DB3">
        <w:trPr>
          <w:trHeight w:val="300"/>
        </w:trPr>
        <w:tc>
          <w:tcPr>
            <w:tcW w:w="965" w:type="pct"/>
            <w:noWrap/>
            <w:hideMark/>
          </w:tcPr>
          <w:p w:rsidR="00627DB3" w:rsidRPr="00627DB3" w:rsidRDefault="00627DB3" w:rsidP="00627DB3">
            <w:pPr>
              <w:spacing w:line="480" w:lineRule="auto"/>
            </w:pPr>
            <w:r w:rsidRPr="00627DB3">
              <w:t>Calamari</w:t>
            </w:r>
          </w:p>
        </w:tc>
        <w:tc>
          <w:tcPr>
            <w:tcW w:w="671" w:type="pct"/>
            <w:noWrap/>
            <w:hideMark/>
          </w:tcPr>
          <w:p w:rsidR="00627DB3" w:rsidRPr="00627DB3" w:rsidRDefault="00627DB3" w:rsidP="00627DB3">
            <w:pPr>
              <w:spacing w:line="480" w:lineRule="auto"/>
            </w:pPr>
            <w:r w:rsidRPr="00627DB3">
              <w:t>$9,147.60</w:t>
            </w:r>
          </w:p>
        </w:tc>
        <w:tc>
          <w:tcPr>
            <w:tcW w:w="671" w:type="pct"/>
            <w:noWrap/>
            <w:hideMark/>
          </w:tcPr>
          <w:p w:rsidR="00627DB3" w:rsidRPr="00627DB3" w:rsidRDefault="00627DB3" w:rsidP="00627DB3">
            <w:pPr>
              <w:spacing w:line="480" w:lineRule="auto"/>
            </w:pPr>
            <w:r w:rsidRPr="00627DB3">
              <w:t>$9,380.86</w:t>
            </w:r>
          </w:p>
        </w:tc>
        <w:tc>
          <w:tcPr>
            <w:tcW w:w="671" w:type="pct"/>
            <w:noWrap/>
            <w:hideMark/>
          </w:tcPr>
          <w:p w:rsidR="00627DB3" w:rsidRPr="00627DB3" w:rsidRDefault="00627DB3" w:rsidP="00627DB3">
            <w:pPr>
              <w:spacing w:line="480" w:lineRule="auto"/>
            </w:pPr>
            <w:r w:rsidRPr="00627DB3">
              <w:t>$9,620.08</w:t>
            </w:r>
          </w:p>
        </w:tc>
        <w:tc>
          <w:tcPr>
            <w:tcW w:w="671" w:type="pct"/>
            <w:noWrap/>
            <w:hideMark/>
          </w:tcPr>
          <w:p w:rsidR="00627DB3" w:rsidRPr="00627DB3" w:rsidRDefault="00627DB3" w:rsidP="00627DB3">
            <w:pPr>
              <w:spacing w:line="480" w:lineRule="auto"/>
            </w:pPr>
            <w:r w:rsidRPr="00627DB3">
              <w:t>$9,865.39</w:t>
            </w:r>
          </w:p>
        </w:tc>
        <w:tc>
          <w:tcPr>
            <w:tcW w:w="662" w:type="pct"/>
            <w:noWrap/>
            <w:hideMark/>
          </w:tcPr>
          <w:p w:rsidR="00627DB3" w:rsidRPr="00627DB3" w:rsidRDefault="00627DB3" w:rsidP="00627DB3">
            <w:pPr>
              <w:spacing w:line="480" w:lineRule="auto"/>
            </w:pPr>
            <w:r w:rsidRPr="00627DB3">
              <w:t>$10,116.96</w:t>
            </w:r>
          </w:p>
        </w:tc>
        <w:tc>
          <w:tcPr>
            <w:tcW w:w="689" w:type="pct"/>
            <w:noWrap/>
            <w:hideMark/>
          </w:tcPr>
          <w:p w:rsidR="00627DB3" w:rsidRPr="00627DB3" w:rsidRDefault="00627DB3" w:rsidP="00627DB3">
            <w:pPr>
              <w:spacing w:line="480" w:lineRule="auto"/>
            </w:pPr>
            <w:r w:rsidRPr="00627DB3">
              <w:t>$10,374.94</w:t>
            </w:r>
          </w:p>
        </w:tc>
      </w:tr>
      <w:tr w:rsidR="00627DB3" w:rsidRPr="00627DB3" w:rsidTr="00627DB3">
        <w:trPr>
          <w:trHeight w:val="300"/>
        </w:trPr>
        <w:tc>
          <w:tcPr>
            <w:tcW w:w="965" w:type="pct"/>
            <w:noWrap/>
            <w:hideMark/>
          </w:tcPr>
          <w:p w:rsidR="00627DB3" w:rsidRPr="00627DB3" w:rsidRDefault="00627DB3" w:rsidP="00627DB3">
            <w:pPr>
              <w:spacing w:line="480" w:lineRule="auto"/>
            </w:pPr>
            <w:r w:rsidRPr="00627DB3">
              <w:t>Catfish Sandwich</w:t>
            </w:r>
          </w:p>
        </w:tc>
        <w:tc>
          <w:tcPr>
            <w:tcW w:w="671" w:type="pct"/>
            <w:noWrap/>
            <w:hideMark/>
          </w:tcPr>
          <w:p w:rsidR="00627DB3" w:rsidRPr="00627DB3" w:rsidRDefault="00627DB3" w:rsidP="00627DB3">
            <w:pPr>
              <w:spacing w:line="480" w:lineRule="auto"/>
            </w:pPr>
            <w:r w:rsidRPr="00627DB3">
              <w:t>$21,991.20</w:t>
            </w:r>
          </w:p>
        </w:tc>
        <w:tc>
          <w:tcPr>
            <w:tcW w:w="671" w:type="pct"/>
            <w:noWrap/>
            <w:hideMark/>
          </w:tcPr>
          <w:p w:rsidR="00627DB3" w:rsidRPr="00627DB3" w:rsidRDefault="00627DB3" w:rsidP="00627DB3">
            <w:pPr>
              <w:spacing w:line="480" w:lineRule="auto"/>
            </w:pPr>
            <w:r w:rsidRPr="00627DB3">
              <w:t>$22,551.98</w:t>
            </w:r>
          </w:p>
        </w:tc>
        <w:tc>
          <w:tcPr>
            <w:tcW w:w="671" w:type="pct"/>
            <w:noWrap/>
            <w:hideMark/>
          </w:tcPr>
          <w:p w:rsidR="00627DB3" w:rsidRPr="00627DB3" w:rsidRDefault="00627DB3" w:rsidP="00627DB3">
            <w:pPr>
              <w:spacing w:line="480" w:lineRule="auto"/>
            </w:pPr>
            <w:r w:rsidRPr="00627DB3">
              <w:t>$23,127.05</w:t>
            </w:r>
          </w:p>
        </w:tc>
        <w:tc>
          <w:tcPr>
            <w:tcW w:w="671" w:type="pct"/>
            <w:noWrap/>
            <w:hideMark/>
          </w:tcPr>
          <w:p w:rsidR="00627DB3" w:rsidRPr="00627DB3" w:rsidRDefault="00627DB3" w:rsidP="00627DB3">
            <w:pPr>
              <w:spacing w:line="480" w:lineRule="auto"/>
            </w:pPr>
            <w:r w:rsidRPr="00627DB3">
              <w:t>$23,716.79</w:t>
            </w:r>
          </w:p>
        </w:tc>
        <w:tc>
          <w:tcPr>
            <w:tcW w:w="662" w:type="pct"/>
            <w:noWrap/>
            <w:hideMark/>
          </w:tcPr>
          <w:p w:rsidR="00627DB3" w:rsidRPr="00627DB3" w:rsidRDefault="00627DB3" w:rsidP="00627DB3">
            <w:pPr>
              <w:spacing w:line="480" w:lineRule="auto"/>
            </w:pPr>
            <w:r w:rsidRPr="00627DB3">
              <w:t>$24,321.57</w:t>
            </w:r>
          </w:p>
        </w:tc>
        <w:tc>
          <w:tcPr>
            <w:tcW w:w="689" w:type="pct"/>
            <w:noWrap/>
            <w:hideMark/>
          </w:tcPr>
          <w:p w:rsidR="00627DB3" w:rsidRPr="00627DB3" w:rsidRDefault="00627DB3" w:rsidP="00627DB3">
            <w:pPr>
              <w:spacing w:line="480" w:lineRule="auto"/>
            </w:pPr>
            <w:r w:rsidRPr="00627DB3">
              <w:t>$24,941.77</w:t>
            </w:r>
          </w:p>
        </w:tc>
      </w:tr>
      <w:tr w:rsidR="00627DB3" w:rsidRPr="00627DB3" w:rsidTr="00627DB3">
        <w:trPr>
          <w:trHeight w:val="300"/>
        </w:trPr>
        <w:tc>
          <w:tcPr>
            <w:tcW w:w="965" w:type="pct"/>
            <w:noWrap/>
            <w:hideMark/>
          </w:tcPr>
          <w:p w:rsidR="00627DB3" w:rsidRPr="00627DB3" w:rsidRDefault="00627DB3" w:rsidP="00627DB3">
            <w:pPr>
              <w:spacing w:line="480" w:lineRule="auto"/>
            </w:pPr>
            <w:r w:rsidRPr="00627DB3">
              <w:t>Salads</w:t>
            </w:r>
          </w:p>
        </w:tc>
        <w:tc>
          <w:tcPr>
            <w:tcW w:w="671" w:type="pct"/>
            <w:noWrap/>
            <w:hideMark/>
          </w:tcPr>
          <w:p w:rsidR="00627DB3" w:rsidRPr="00627DB3" w:rsidRDefault="00627DB3" w:rsidP="00627DB3">
            <w:pPr>
              <w:spacing w:line="480" w:lineRule="auto"/>
            </w:pPr>
            <w:r w:rsidRPr="00627DB3">
              <w:t>$24,948.00</w:t>
            </w:r>
          </w:p>
        </w:tc>
        <w:tc>
          <w:tcPr>
            <w:tcW w:w="671" w:type="pct"/>
            <w:noWrap/>
            <w:hideMark/>
          </w:tcPr>
          <w:p w:rsidR="00627DB3" w:rsidRPr="00627DB3" w:rsidRDefault="00627DB3" w:rsidP="00627DB3">
            <w:pPr>
              <w:spacing w:line="480" w:lineRule="auto"/>
            </w:pPr>
            <w:r w:rsidRPr="00627DB3">
              <w:t>$25,584.17</w:t>
            </w:r>
          </w:p>
        </w:tc>
        <w:tc>
          <w:tcPr>
            <w:tcW w:w="671" w:type="pct"/>
            <w:noWrap/>
            <w:hideMark/>
          </w:tcPr>
          <w:p w:rsidR="00627DB3" w:rsidRPr="00627DB3" w:rsidRDefault="00627DB3" w:rsidP="00627DB3">
            <w:pPr>
              <w:spacing w:line="480" w:lineRule="auto"/>
            </w:pPr>
            <w:r w:rsidRPr="00627DB3">
              <w:t>$26,236.57</w:t>
            </w:r>
          </w:p>
        </w:tc>
        <w:tc>
          <w:tcPr>
            <w:tcW w:w="671" w:type="pct"/>
            <w:noWrap/>
            <w:hideMark/>
          </w:tcPr>
          <w:p w:rsidR="00627DB3" w:rsidRPr="00627DB3" w:rsidRDefault="00627DB3" w:rsidP="00627DB3">
            <w:pPr>
              <w:spacing w:line="480" w:lineRule="auto"/>
            </w:pPr>
            <w:r w:rsidRPr="00627DB3">
              <w:t>$26,905.60</w:t>
            </w:r>
          </w:p>
        </w:tc>
        <w:tc>
          <w:tcPr>
            <w:tcW w:w="662" w:type="pct"/>
            <w:noWrap/>
            <w:hideMark/>
          </w:tcPr>
          <w:p w:rsidR="00627DB3" w:rsidRPr="00627DB3" w:rsidRDefault="00627DB3" w:rsidP="00627DB3">
            <w:pPr>
              <w:spacing w:line="480" w:lineRule="auto"/>
            </w:pPr>
            <w:r w:rsidRPr="00627DB3">
              <w:t>$27,591.70</w:t>
            </w:r>
          </w:p>
        </w:tc>
        <w:tc>
          <w:tcPr>
            <w:tcW w:w="689" w:type="pct"/>
            <w:noWrap/>
            <w:hideMark/>
          </w:tcPr>
          <w:p w:rsidR="00627DB3" w:rsidRPr="00627DB3" w:rsidRDefault="00627DB3" w:rsidP="00627DB3">
            <w:pPr>
              <w:spacing w:line="480" w:lineRule="auto"/>
            </w:pPr>
            <w:r w:rsidRPr="00627DB3">
              <w:t>$28,295.28</w:t>
            </w:r>
          </w:p>
        </w:tc>
      </w:tr>
      <w:tr w:rsidR="00627DB3" w:rsidRPr="00627DB3" w:rsidTr="00627DB3">
        <w:trPr>
          <w:trHeight w:val="300"/>
        </w:trPr>
        <w:tc>
          <w:tcPr>
            <w:tcW w:w="965" w:type="pct"/>
            <w:noWrap/>
            <w:hideMark/>
          </w:tcPr>
          <w:p w:rsidR="00627DB3" w:rsidRPr="00627DB3" w:rsidRDefault="00627DB3" w:rsidP="00627DB3">
            <w:pPr>
              <w:spacing w:line="480" w:lineRule="auto"/>
            </w:pPr>
            <w:r w:rsidRPr="00627DB3">
              <w:t>Fries</w:t>
            </w:r>
          </w:p>
        </w:tc>
        <w:tc>
          <w:tcPr>
            <w:tcW w:w="671" w:type="pct"/>
            <w:noWrap/>
            <w:hideMark/>
          </w:tcPr>
          <w:p w:rsidR="00627DB3" w:rsidRPr="00627DB3" w:rsidRDefault="00627DB3" w:rsidP="00627DB3">
            <w:pPr>
              <w:spacing w:line="480" w:lineRule="auto"/>
            </w:pPr>
            <w:r w:rsidRPr="00627DB3">
              <w:t>$9,240.00</w:t>
            </w:r>
          </w:p>
        </w:tc>
        <w:tc>
          <w:tcPr>
            <w:tcW w:w="671" w:type="pct"/>
            <w:noWrap/>
            <w:hideMark/>
          </w:tcPr>
          <w:p w:rsidR="00627DB3" w:rsidRPr="00627DB3" w:rsidRDefault="00627DB3" w:rsidP="00627DB3">
            <w:pPr>
              <w:spacing w:line="480" w:lineRule="auto"/>
            </w:pPr>
            <w:r w:rsidRPr="00627DB3">
              <w:t>$9,475.62</w:t>
            </w:r>
          </w:p>
        </w:tc>
        <w:tc>
          <w:tcPr>
            <w:tcW w:w="671" w:type="pct"/>
            <w:noWrap/>
            <w:hideMark/>
          </w:tcPr>
          <w:p w:rsidR="00627DB3" w:rsidRPr="00627DB3" w:rsidRDefault="00627DB3" w:rsidP="00627DB3">
            <w:pPr>
              <w:spacing w:line="480" w:lineRule="auto"/>
            </w:pPr>
            <w:r w:rsidRPr="00627DB3">
              <w:t>$9,717.25</w:t>
            </w:r>
          </w:p>
        </w:tc>
        <w:tc>
          <w:tcPr>
            <w:tcW w:w="671" w:type="pct"/>
            <w:noWrap/>
            <w:hideMark/>
          </w:tcPr>
          <w:p w:rsidR="00627DB3" w:rsidRPr="00627DB3" w:rsidRDefault="00627DB3" w:rsidP="00627DB3">
            <w:pPr>
              <w:spacing w:line="480" w:lineRule="auto"/>
            </w:pPr>
            <w:r w:rsidRPr="00627DB3">
              <w:t>$9,965.04</w:t>
            </w:r>
          </w:p>
        </w:tc>
        <w:tc>
          <w:tcPr>
            <w:tcW w:w="662" w:type="pct"/>
            <w:noWrap/>
            <w:hideMark/>
          </w:tcPr>
          <w:p w:rsidR="00627DB3" w:rsidRPr="00627DB3" w:rsidRDefault="00627DB3" w:rsidP="00627DB3">
            <w:pPr>
              <w:spacing w:line="480" w:lineRule="auto"/>
            </w:pPr>
            <w:r w:rsidRPr="00627DB3">
              <w:t>$10,219.15</w:t>
            </w:r>
          </w:p>
        </w:tc>
        <w:tc>
          <w:tcPr>
            <w:tcW w:w="689" w:type="pct"/>
            <w:noWrap/>
            <w:hideMark/>
          </w:tcPr>
          <w:p w:rsidR="00627DB3" w:rsidRPr="00627DB3" w:rsidRDefault="00627DB3" w:rsidP="00627DB3">
            <w:pPr>
              <w:spacing w:line="480" w:lineRule="auto"/>
            </w:pPr>
            <w:r w:rsidRPr="00627DB3">
              <w:t>$10,479.73</w:t>
            </w:r>
          </w:p>
        </w:tc>
      </w:tr>
      <w:tr w:rsidR="00627DB3" w:rsidRPr="00627DB3" w:rsidTr="00627DB3">
        <w:trPr>
          <w:trHeight w:val="300"/>
        </w:trPr>
        <w:tc>
          <w:tcPr>
            <w:tcW w:w="965" w:type="pct"/>
            <w:noWrap/>
            <w:hideMark/>
          </w:tcPr>
          <w:p w:rsidR="00627DB3" w:rsidRPr="00627DB3" w:rsidRDefault="00627DB3" w:rsidP="00627DB3">
            <w:pPr>
              <w:spacing w:line="480" w:lineRule="auto"/>
            </w:pPr>
            <w:r w:rsidRPr="00627DB3">
              <w:t>Sodas</w:t>
            </w:r>
          </w:p>
        </w:tc>
        <w:tc>
          <w:tcPr>
            <w:tcW w:w="671" w:type="pct"/>
            <w:noWrap/>
            <w:hideMark/>
          </w:tcPr>
          <w:p w:rsidR="00627DB3" w:rsidRPr="00627DB3" w:rsidRDefault="00627DB3" w:rsidP="00627DB3">
            <w:pPr>
              <w:spacing w:line="480" w:lineRule="auto"/>
            </w:pPr>
            <w:r w:rsidRPr="00627DB3">
              <w:t>$9,240.00</w:t>
            </w:r>
          </w:p>
        </w:tc>
        <w:tc>
          <w:tcPr>
            <w:tcW w:w="671" w:type="pct"/>
            <w:noWrap/>
            <w:hideMark/>
          </w:tcPr>
          <w:p w:rsidR="00627DB3" w:rsidRPr="00627DB3" w:rsidRDefault="00627DB3" w:rsidP="00627DB3">
            <w:pPr>
              <w:spacing w:line="480" w:lineRule="auto"/>
            </w:pPr>
            <w:r w:rsidRPr="00627DB3">
              <w:t>$9,475.62</w:t>
            </w:r>
          </w:p>
        </w:tc>
        <w:tc>
          <w:tcPr>
            <w:tcW w:w="671" w:type="pct"/>
            <w:noWrap/>
            <w:hideMark/>
          </w:tcPr>
          <w:p w:rsidR="00627DB3" w:rsidRPr="00627DB3" w:rsidRDefault="00627DB3" w:rsidP="00627DB3">
            <w:pPr>
              <w:spacing w:line="480" w:lineRule="auto"/>
            </w:pPr>
            <w:r w:rsidRPr="00627DB3">
              <w:t>$9,717.25</w:t>
            </w:r>
          </w:p>
        </w:tc>
        <w:tc>
          <w:tcPr>
            <w:tcW w:w="671" w:type="pct"/>
            <w:noWrap/>
            <w:hideMark/>
          </w:tcPr>
          <w:p w:rsidR="00627DB3" w:rsidRPr="00627DB3" w:rsidRDefault="00627DB3" w:rsidP="00627DB3">
            <w:pPr>
              <w:spacing w:line="480" w:lineRule="auto"/>
            </w:pPr>
            <w:r w:rsidRPr="00627DB3">
              <w:t>$9,965.04</w:t>
            </w:r>
          </w:p>
        </w:tc>
        <w:tc>
          <w:tcPr>
            <w:tcW w:w="662" w:type="pct"/>
            <w:noWrap/>
            <w:hideMark/>
          </w:tcPr>
          <w:p w:rsidR="00627DB3" w:rsidRPr="00627DB3" w:rsidRDefault="00627DB3" w:rsidP="00627DB3">
            <w:pPr>
              <w:spacing w:line="480" w:lineRule="auto"/>
            </w:pPr>
            <w:r w:rsidRPr="00627DB3">
              <w:t>$10,219.15</w:t>
            </w:r>
          </w:p>
        </w:tc>
        <w:tc>
          <w:tcPr>
            <w:tcW w:w="689" w:type="pct"/>
            <w:noWrap/>
            <w:hideMark/>
          </w:tcPr>
          <w:p w:rsidR="00627DB3" w:rsidRPr="00627DB3" w:rsidRDefault="00627DB3" w:rsidP="00627DB3">
            <w:pPr>
              <w:spacing w:line="480" w:lineRule="auto"/>
            </w:pPr>
            <w:r w:rsidRPr="00627DB3">
              <w:t>$10,479.73</w:t>
            </w:r>
          </w:p>
        </w:tc>
      </w:tr>
      <w:tr w:rsidR="00627DB3" w:rsidRPr="00627DB3" w:rsidTr="00627DB3">
        <w:trPr>
          <w:trHeight w:val="300"/>
        </w:trPr>
        <w:tc>
          <w:tcPr>
            <w:tcW w:w="965" w:type="pct"/>
            <w:noWrap/>
            <w:hideMark/>
          </w:tcPr>
          <w:p w:rsidR="00627DB3" w:rsidRPr="00627DB3" w:rsidRDefault="00627DB3" w:rsidP="00627DB3">
            <w:pPr>
              <w:spacing w:line="480" w:lineRule="auto"/>
            </w:pPr>
            <w:r w:rsidRPr="00627DB3">
              <w:t>Monthly Revenue</w:t>
            </w:r>
          </w:p>
        </w:tc>
        <w:tc>
          <w:tcPr>
            <w:tcW w:w="671" w:type="pct"/>
            <w:noWrap/>
            <w:hideMark/>
          </w:tcPr>
          <w:p w:rsidR="00627DB3" w:rsidRPr="00627DB3" w:rsidRDefault="00627DB3" w:rsidP="00627DB3">
            <w:pPr>
              <w:spacing w:line="480" w:lineRule="auto"/>
            </w:pPr>
            <w:r w:rsidRPr="00627DB3">
              <w:t>108755</w:t>
            </w:r>
          </w:p>
        </w:tc>
        <w:tc>
          <w:tcPr>
            <w:tcW w:w="671" w:type="pct"/>
            <w:noWrap/>
            <w:hideMark/>
          </w:tcPr>
          <w:p w:rsidR="00627DB3" w:rsidRPr="00627DB3" w:rsidRDefault="00627DB3" w:rsidP="00627DB3">
            <w:pPr>
              <w:spacing w:line="480" w:lineRule="auto"/>
            </w:pPr>
            <w:r w:rsidRPr="00627DB3">
              <w:t>111528</w:t>
            </w:r>
          </w:p>
        </w:tc>
        <w:tc>
          <w:tcPr>
            <w:tcW w:w="671" w:type="pct"/>
            <w:noWrap/>
            <w:hideMark/>
          </w:tcPr>
          <w:p w:rsidR="00627DB3" w:rsidRPr="00627DB3" w:rsidRDefault="00627DB3" w:rsidP="00627DB3">
            <w:pPr>
              <w:spacing w:line="480" w:lineRule="auto"/>
            </w:pPr>
            <w:r w:rsidRPr="00627DB3">
              <w:t>114372</w:t>
            </w:r>
          </w:p>
        </w:tc>
        <w:tc>
          <w:tcPr>
            <w:tcW w:w="671" w:type="pct"/>
            <w:noWrap/>
            <w:hideMark/>
          </w:tcPr>
          <w:p w:rsidR="00627DB3" w:rsidRPr="00627DB3" w:rsidRDefault="00627DB3" w:rsidP="00627DB3">
            <w:pPr>
              <w:spacing w:line="480" w:lineRule="auto"/>
            </w:pPr>
            <w:r w:rsidRPr="00627DB3">
              <w:t>117288</w:t>
            </w:r>
          </w:p>
        </w:tc>
        <w:tc>
          <w:tcPr>
            <w:tcW w:w="662" w:type="pct"/>
            <w:noWrap/>
            <w:hideMark/>
          </w:tcPr>
          <w:p w:rsidR="00627DB3" w:rsidRPr="00627DB3" w:rsidRDefault="00627DB3" w:rsidP="00627DB3">
            <w:pPr>
              <w:spacing w:line="480" w:lineRule="auto"/>
            </w:pPr>
            <w:r w:rsidRPr="00627DB3">
              <w:t>120279</w:t>
            </w:r>
          </w:p>
        </w:tc>
        <w:tc>
          <w:tcPr>
            <w:tcW w:w="689" w:type="pct"/>
            <w:noWrap/>
            <w:hideMark/>
          </w:tcPr>
          <w:p w:rsidR="00627DB3" w:rsidRPr="00627DB3" w:rsidRDefault="00627DB3" w:rsidP="00627DB3">
            <w:pPr>
              <w:spacing w:line="480" w:lineRule="auto"/>
            </w:pPr>
            <w:r w:rsidRPr="00627DB3">
              <w:t>123346</w:t>
            </w:r>
          </w:p>
        </w:tc>
      </w:tr>
    </w:tbl>
    <w:p w:rsidR="00627DB3" w:rsidRDefault="00627DB3" w:rsidP="001900A9">
      <w:pPr>
        <w:spacing w:line="480" w:lineRule="auto"/>
      </w:pPr>
    </w:p>
    <w:p w:rsidR="005A3F9E" w:rsidRDefault="00AA1609" w:rsidP="001900A9">
      <w:pPr>
        <w:spacing w:line="480" w:lineRule="auto"/>
      </w:pPr>
      <w:r>
        <w:object w:dxaOrig="13430" w:dyaOrig="4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248.25pt" o:ole="">
            <v:imagedata r:id="rId7" o:title=""/>
          </v:shape>
          <o:OLEObject Type="Embed" ProgID="Excel.Sheet.12" ShapeID="_x0000_i1025" DrawAspect="Content" ObjectID="_1615146511" r:id="rId8"/>
        </w:object>
      </w:r>
    </w:p>
    <w:p w:rsidR="00AC6B0A" w:rsidRPr="009F421E" w:rsidRDefault="00AC6B0A" w:rsidP="001900A9">
      <w:pPr>
        <w:spacing w:line="480" w:lineRule="auto"/>
        <w:rPr>
          <w:rFonts w:ascii="Times New Roman" w:hAnsi="Times New Roman" w:cs="Times New Roman"/>
          <w:sz w:val="24"/>
          <w:szCs w:val="24"/>
        </w:rPr>
      </w:pPr>
      <w:r w:rsidRPr="009F421E">
        <w:rPr>
          <w:rFonts w:ascii="Times New Roman" w:hAnsi="Times New Roman" w:cs="Times New Roman"/>
          <w:sz w:val="24"/>
          <w:szCs w:val="24"/>
        </w:rPr>
        <w:t xml:space="preserve">The above table shows the monthly expected sales for the </w:t>
      </w:r>
      <w:r w:rsidR="000A6AD8" w:rsidRPr="009F421E">
        <w:rPr>
          <w:rFonts w:ascii="Times New Roman" w:hAnsi="Times New Roman" w:cs="Times New Roman"/>
          <w:sz w:val="24"/>
          <w:szCs w:val="24"/>
        </w:rPr>
        <w:t xml:space="preserve">first six months of the operations. If assessed overall, the sales of the company are increasing. The product wise analysis shows that the sales will increase for all every passing month. </w:t>
      </w:r>
    </w:p>
    <w:p w:rsidR="006F52DB" w:rsidRPr="009F421E" w:rsidRDefault="006F52DB" w:rsidP="001900A9">
      <w:pPr>
        <w:spacing w:line="480" w:lineRule="auto"/>
        <w:rPr>
          <w:rFonts w:ascii="Times New Roman" w:hAnsi="Times New Roman" w:cs="Times New Roman"/>
          <w:sz w:val="24"/>
          <w:szCs w:val="24"/>
        </w:rPr>
      </w:pPr>
      <w:r w:rsidRPr="009F421E">
        <w:rPr>
          <w:rFonts w:ascii="Times New Roman" w:hAnsi="Times New Roman" w:cs="Times New Roman"/>
          <w:sz w:val="24"/>
          <w:szCs w:val="24"/>
        </w:rPr>
        <w:t xml:space="preserve">The loan amount will be used to purchase the kitchen equipment and accessories. Our client believes in provision of quality food to the customers and this will be possible with a set of modern equipment. </w:t>
      </w:r>
    </w:p>
    <w:p w:rsidR="00B06FA2" w:rsidRDefault="00A32D39" w:rsidP="001900A9">
      <w:pPr>
        <w:spacing w:line="480" w:lineRule="auto"/>
        <w:rPr>
          <w:rFonts w:ascii="Times New Roman" w:hAnsi="Times New Roman" w:cs="Times New Roman"/>
          <w:sz w:val="24"/>
          <w:szCs w:val="24"/>
        </w:rPr>
      </w:pPr>
      <w:r w:rsidRPr="009F421E">
        <w:rPr>
          <w:rFonts w:ascii="Times New Roman" w:hAnsi="Times New Roman" w:cs="Times New Roman"/>
          <w:sz w:val="24"/>
          <w:szCs w:val="24"/>
        </w:rPr>
        <w:t>The following table will show the two most important financial statements proposed for the business.</w:t>
      </w:r>
    </w:p>
    <w:p w:rsidR="00AA1609" w:rsidRDefault="00AA1609" w:rsidP="001900A9">
      <w:pPr>
        <w:spacing w:line="480" w:lineRule="auto"/>
        <w:rPr>
          <w:rFonts w:ascii="Times New Roman" w:hAnsi="Times New Roman" w:cs="Times New Roman"/>
          <w:sz w:val="24"/>
          <w:szCs w:val="24"/>
        </w:rPr>
      </w:pPr>
      <w:r>
        <w:rPr>
          <w:rFonts w:ascii="Times New Roman" w:hAnsi="Times New Roman" w:cs="Times New Roman"/>
          <w:sz w:val="24"/>
          <w:szCs w:val="24"/>
        </w:rPr>
        <w:object w:dxaOrig="9594" w:dyaOrig="5407">
          <v:shape id="_x0000_i1026" type="#_x0000_t75" style="width:451.5pt;height:270pt" o:ole="">
            <v:imagedata r:id="rId9" o:title=""/>
          </v:shape>
          <o:OLEObject Type="Embed" ProgID="PowerPoint.Show.12" ShapeID="_x0000_i1026" DrawAspect="Content" ObjectID="_1615146512" r:id="rId10"/>
        </w:object>
      </w:r>
    </w:p>
    <w:p w:rsidR="007D5220" w:rsidRDefault="00505312" w:rsidP="00505312">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505312" w:rsidRPr="00172614" w:rsidRDefault="00505312" w:rsidP="00505312">
      <w:pPr>
        <w:spacing w:line="480" w:lineRule="auto"/>
      </w:pPr>
      <w:r>
        <w:rPr>
          <w:rFonts w:ascii="Times New Roman" w:hAnsi="Times New Roman" w:cs="Times New Roman"/>
          <w:sz w:val="24"/>
          <w:szCs w:val="24"/>
        </w:rPr>
        <w:t xml:space="preserve">The above information presented in the </w:t>
      </w:r>
      <w:r w:rsidR="00172614">
        <w:rPr>
          <w:rFonts w:ascii="Times New Roman" w:hAnsi="Times New Roman" w:cs="Times New Roman"/>
          <w:sz w:val="24"/>
          <w:szCs w:val="24"/>
        </w:rPr>
        <w:t>document is meant to generate the loan facility for one of our clients.</w:t>
      </w:r>
      <w:r w:rsidR="00F56982">
        <w:t xml:space="preserve"> Any further information required will be provided to you promptly.</w:t>
      </w:r>
    </w:p>
    <w:p w:rsidR="007D5220" w:rsidRDefault="007D5220" w:rsidP="00B06FA2">
      <w:pPr>
        <w:spacing w:line="480" w:lineRule="auto"/>
        <w:jc w:val="center"/>
        <w:rPr>
          <w:rFonts w:ascii="Times New Roman" w:hAnsi="Times New Roman" w:cs="Times New Roman"/>
          <w:b/>
          <w:sz w:val="24"/>
          <w:szCs w:val="24"/>
        </w:rPr>
      </w:pPr>
    </w:p>
    <w:p w:rsidR="005A3F9E" w:rsidRDefault="005A3F9E" w:rsidP="00B06FA2">
      <w:pPr>
        <w:spacing w:line="480" w:lineRule="auto"/>
        <w:jc w:val="center"/>
        <w:rPr>
          <w:rFonts w:ascii="Times New Roman" w:hAnsi="Times New Roman" w:cs="Times New Roman"/>
          <w:b/>
          <w:sz w:val="24"/>
          <w:szCs w:val="24"/>
        </w:rPr>
      </w:pPr>
    </w:p>
    <w:p w:rsidR="005A3F9E" w:rsidRDefault="005A3F9E" w:rsidP="00B06FA2">
      <w:pPr>
        <w:spacing w:line="480" w:lineRule="auto"/>
        <w:jc w:val="center"/>
        <w:rPr>
          <w:rFonts w:ascii="Times New Roman" w:hAnsi="Times New Roman" w:cs="Times New Roman"/>
          <w:b/>
          <w:sz w:val="24"/>
          <w:szCs w:val="24"/>
        </w:rPr>
      </w:pPr>
    </w:p>
    <w:p w:rsidR="005A3F9E" w:rsidRDefault="005A3F9E" w:rsidP="00B06FA2">
      <w:pPr>
        <w:spacing w:line="480" w:lineRule="auto"/>
        <w:jc w:val="center"/>
        <w:rPr>
          <w:rFonts w:ascii="Times New Roman" w:hAnsi="Times New Roman" w:cs="Times New Roman"/>
          <w:b/>
          <w:sz w:val="24"/>
          <w:szCs w:val="24"/>
        </w:rPr>
      </w:pPr>
    </w:p>
    <w:p w:rsidR="005A3F9E" w:rsidRDefault="005A3F9E" w:rsidP="00B06FA2">
      <w:pPr>
        <w:spacing w:line="480" w:lineRule="auto"/>
        <w:jc w:val="center"/>
        <w:rPr>
          <w:rFonts w:ascii="Times New Roman" w:hAnsi="Times New Roman" w:cs="Times New Roman"/>
          <w:b/>
          <w:sz w:val="24"/>
          <w:szCs w:val="24"/>
        </w:rPr>
      </w:pPr>
    </w:p>
    <w:p w:rsidR="005A3F9E" w:rsidRDefault="005A3F9E" w:rsidP="00B06FA2">
      <w:pPr>
        <w:spacing w:line="480" w:lineRule="auto"/>
        <w:jc w:val="center"/>
        <w:rPr>
          <w:rFonts w:ascii="Times New Roman" w:hAnsi="Times New Roman" w:cs="Times New Roman"/>
          <w:b/>
          <w:sz w:val="24"/>
          <w:szCs w:val="24"/>
        </w:rPr>
      </w:pPr>
    </w:p>
    <w:p w:rsidR="005A3F9E" w:rsidRDefault="005A3F9E" w:rsidP="00B06FA2">
      <w:pPr>
        <w:spacing w:line="480" w:lineRule="auto"/>
        <w:jc w:val="center"/>
        <w:rPr>
          <w:rFonts w:ascii="Times New Roman" w:hAnsi="Times New Roman" w:cs="Times New Roman"/>
          <w:b/>
          <w:sz w:val="24"/>
          <w:szCs w:val="24"/>
        </w:rPr>
      </w:pPr>
    </w:p>
    <w:p w:rsidR="005A3F9E" w:rsidRDefault="005A3F9E" w:rsidP="00B06FA2">
      <w:pPr>
        <w:spacing w:line="480" w:lineRule="auto"/>
        <w:jc w:val="center"/>
        <w:rPr>
          <w:rFonts w:ascii="Times New Roman" w:hAnsi="Times New Roman" w:cs="Times New Roman"/>
          <w:b/>
          <w:sz w:val="24"/>
          <w:szCs w:val="24"/>
        </w:rPr>
      </w:pPr>
    </w:p>
    <w:p w:rsidR="00B06FA2" w:rsidRDefault="00B06FA2" w:rsidP="00B06FA2">
      <w:pPr>
        <w:spacing w:line="480" w:lineRule="auto"/>
        <w:jc w:val="center"/>
        <w:rPr>
          <w:rFonts w:ascii="Times New Roman" w:hAnsi="Times New Roman" w:cs="Times New Roman"/>
          <w:b/>
          <w:sz w:val="24"/>
          <w:szCs w:val="24"/>
        </w:rPr>
      </w:pPr>
      <w:r w:rsidRPr="00B06FA2">
        <w:rPr>
          <w:rFonts w:ascii="Times New Roman" w:hAnsi="Times New Roman" w:cs="Times New Roman"/>
          <w:b/>
          <w:sz w:val="24"/>
          <w:szCs w:val="24"/>
        </w:rPr>
        <w:t>Diners</w:t>
      </w:r>
    </w:p>
    <w:p w:rsidR="00B06FA2" w:rsidRPr="00B06FA2" w:rsidRDefault="00B06FA2" w:rsidP="00B06FA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Proposed Income Statement</w:t>
      </w:r>
    </w:p>
    <w:tbl>
      <w:tblPr>
        <w:tblStyle w:val="TableGrid"/>
        <w:tblW w:w="0" w:type="auto"/>
        <w:tblLook w:val="04A0" w:firstRow="1" w:lastRow="0" w:firstColumn="1" w:lastColumn="0" w:noHBand="0" w:noVBand="1"/>
      </w:tblPr>
      <w:tblGrid>
        <w:gridCol w:w="3116"/>
        <w:gridCol w:w="3117"/>
        <w:gridCol w:w="3117"/>
      </w:tblGrid>
      <w:tr w:rsidR="00B06FA2" w:rsidTr="00B06FA2">
        <w:tc>
          <w:tcPr>
            <w:tcW w:w="3116" w:type="dxa"/>
          </w:tcPr>
          <w:p w:rsidR="00B06FA2" w:rsidRDefault="00A32D39" w:rsidP="001900A9">
            <w:pPr>
              <w:spacing w:line="480" w:lineRule="auto"/>
              <w:rPr>
                <w:rFonts w:ascii="Times New Roman" w:hAnsi="Times New Roman" w:cs="Times New Roman"/>
                <w:sz w:val="24"/>
                <w:szCs w:val="24"/>
              </w:rPr>
            </w:pPr>
            <w:r w:rsidRPr="009F421E">
              <w:rPr>
                <w:rFonts w:ascii="Times New Roman" w:hAnsi="Times New Roman" w:cs="Times New Roman"/>
                <w:sz w:val="24"/>
                <w:szCs w:val="24"/>
              </w:rPr>
              <w:t xml:space="preserve"> </w:t>
            </w:r>
            <w:r w:rsidR="00B06FA2">
              <w:rPr>
                <w:rFonts w:ascii="Times New Roman" w:hAnsi="Times New Roman" w:cs="Times New Roman"/>
                <w:sz w:val="24"/>
                <w:szCs w:val="24"/>
              </w:rPr>
              <w:t>Sales</w:t>
            </w:r>
          </w:p>
        </w:tc>
        <w:tc>
          <w:tcPr>
            <w:tcW w:w="3117" w:type="dxa"/>
          </w:tcPr>
          <w:p w:rsidR="00B06FA2" w:rsidRDefault="00B06FA2" w:rsidP="001900A9">
            <w:pPr>
              <w:spacing w:line="480" w:lineRule="auto"/>
              <w:rPr>
                <w:rFonts w:ascii="Times New Roman" w:hAnsi="Times New Roman" w:cs="Times New Roman"/>
                <w:sz w:val="24"/>
                <w:szCs w:val="24"/>
              </w:rPr>
            </w:pPr>
          </w:p>
        </w:tc>
        <w:tc>
          <w:tcPr>
            <w:tcW w:w="3117" w:type="dxa"/>
          </w:tcPr>
          <w:p w:rsidR="00B06FA2" w:rsidRDefault="00B06FA2" w:rsidP="001900A9">
            <w:pPr>
              <w:spacing w:line="480" w:lineRule="auto"/>
              <w:rPr>
                <w:rFonts w:ascii="Times New Roman" w:hAnsi="Times New Roman" w:cs="Times New Roman"/>
                <w:sz w:val="24"/>
                <w:szCs w:val="24"/>
              </w:rPr>
            </w:pPr>
            <w:r>
              <w:rPr>
                <w:rFonts w:ascii="Times New Roman" w:hAnsi="Times New Roman" w:cs="Times New Roman"/>
                <w:sz w:val="24"/>
                <w:szCs w:val="24"/>
              </w:rPr>
              <w:t>20000</w:t>
            </w:r>
          </w:p>
        </w:tc>
      </w:tr>
      <w:tr w:rsidR="00B06FA2" w:rsidTr="00B06FA2">
        <w:tc>
          <w:tcPr>
            <w:tcW w:w="3116" w:type="dxa"/>
          </w:tcPr>
          <w:p w:rsidR="00B06FA2" w:rsidRDefault="00B06FA2" w:rsidP="001900A9">
            <w:pPr>
              <w:spacing w:line="480" w:lineRule="auto"/>
              <w:rPr>
                <w:rFonts w:ascii="Times New Roman" w:hAnsi="Times New Roman" w:cs="Times New Roman"/>
                <w:sz w:val="24"/>
                <w:szCs w:val="24"/>
              </w:rPr>
            </w:pPr>
            <w:r>
              <w:rPr>
                <w:rFonts w:ascii="Times New Roman" w:hAnsi="Times New Roman" w:cs="Times New Roman"/>
                <w:sz w:val="24"/>
                <w:szCs w:val="24"/>
              </w:rPr>
              <w:t>Less: Cost of Goods Sold</w:t>
            </w:r>
          </w:p>
        </w:tc>
        <w:tc>
          <w:tcPr>
            <w:tcW w:w="3117" w:type="dxa"/>
          </w:tcPr>
          <w:p w:rsidR="00B06FA2" w:rsidRDefault="00B06FA2" w:rsidP="001900A9">
            <w:pPr>
              <w:spacing w:line="480" w:lineRule="auto"/>
              <w:rPr>
                <w:rFonts w:ascii="Times New Roman" w:hAnsi="Times New Roman" w:cs="Times New Roman"/>
                <w:sz w:val="24"/>
                <w:szCs w:val="24"/>
              </w:rPr>
            </w:pPr>
          </w:p>
        </w:tc>
        <w:tc>
          <w:tcPr>
            <w:tcW w:w="3117" w:type="dxa"/>
          </w:tcPr>
          <w:p w:rsidR="00B06FA2" w:rsidRDefault="00CF4626" w:rsidP="001900A9">
            <w:pPr>
              <w:spacing w:line="480" w:lineRule="auto"/>
              <w:rPr>
                <w:rFonts w:ascii="Times New Roman" w:hAnsi="Times New Roman" w:cs="Times New Roman"/>
                <w:sz w:val="24"/>
                <w:szCs w:val="24"/>
              </w:rPr>
            </w:pPr>
            <w:r>
              <w:rPr>
                <w:rFonts w:ascii="Times New Roman" w:hAnsi="Times New Roman" w:cs="Times New Roman"/>
                <w:sz w:val="24"/>
                <w:szCs w:val="24"/>
              </w:rPr>
              <w:t>8000</w:t>
            </w:r>
          </w:p>
        </w:tc>
      </w:tr>
      <w:tr w:rsidR="00B06FA2" w:rsidTr="00B06FA2">
        <w:tc>
          <w:tcPr>
            <w:tcW w:w="3116" w:type="dxa"/>
          </w:tcPr>
          <w:p w:rsidR="00B06FA2" w:rsidRDefault="00CF4626" w:rsidP="001900A9">
            <w:pPr>
              <w:spacing w:line="480" w:lineRule="auto"/>
              <w:rPr>
                <w:rFonts w:ascii="Times New Roman" w:hAnsi="Times New Roman" w:cs="Times New Roman"/>
                <w:sz w:val="24"/>
                <w:szCs w:val="24"/>
              </w:rPr>
            </w:pPr>
            <w:r>
              <w:rPr>
                <w:rFonts w:ascii="Times New Roman" w:hAnsi="Times New Roman" w:cs="Times New Roman"/>
                <w:sz w:val="24"/>
                <w:szCs w:val="24"/>
              </w:rPr>
              <w:t>Gross Profit</w:t>
            </w:r>
          </w:p>
        </w:tc>
        <w:tc>
          <w:tcPr>
            <w:tcW w:w="3117" w:type="dxa"/>
          </w:tcPr>
          <w:p w:rsidR="00B06FA2" w:rsidRDefault="00B06FA2" w:rsidP="001900A9">
            <w:pPr>
              <w:spacing w:line="480" w:lineRule="auto"/>
              <w:rPr>
                <w:rFonts w:ascii="Times New Roman" w:hAnsi="Times New Roman" w:cs="Times New Roman"/>
                <w:sz w:val="24"/>
                <w:szCs w:val="24"/>
              </w:rPr>
            </w:pPr>
          </w:p>
        </w:tc>
        <w:tc>
          <w:tcPr>
            <w:tcW w:w="3117" w:type="dxa"/>
          </w:tcPr>
          <w:p w:rsidR="00B06FA2" w:rsidRDefault="00CF4626" w:rsidP="001900A9">
            <w:pPr>
              <w:spacing w:line="480" w:lineRule="auto"/>
              <w:rPr>
                <w:rFonts w:ascii="Times New Roman" w:hAnsi="Times New Roman" w:cs="Times New Roman"/>
                <w:sz w:val="24"/>
                <w:szCs w:val="24"/>
              </w:rPr>
            </w:pPr>
            <w:r>
              <w:rPr>
                <w:rFonts w:ascii="Times New Roman" w:hAnsi="Times New Roman" w:cs="Times New Roman"/>
                <w:sz w:val="24"/>
                <w:szCs w:val="24"/>
              </w:rPr>
              <w:t>12000</w:t>
            </w:r>
          </w:p>
        </w:tc>
      </w:tr>
      <w:tr w:rsidR="00B06FA2" w:rsidTr="00B06FA2">
        <w:tc>
          <w:tcPr>
            <w:tcW w:w="3116" w:type="dxa"/>
          </w:tcPr>
          <w:p w:rsidR="00B06FA2" w:rsidRDefault="00CF4626" w:rsidP="001900A9">
            <w:pPr>
              <w:spacing w:line="480" w:lineRule="auto"/>
              <w:rPr>
                <w:rFonts w:ascii="Times New Roman" w:hAnsi="Times New Roman" w:cs="Times New Roman"/>
                <w:sz w:val="24"/>
                <w:szCs w:val="24"/>
              </w:rPr>
            </w:pPr>
            <w:r>
              <w:rPr>
                <w:rFonts w:ascii="Times New Roman" w:hAnsi="Times New Roman" w:cs="Times New Roman"/>
                <w:sz w:val="24"/>
                <w:szCs w:val="24"/>
              </w:rPr>
              <w:t>Other Expenses</w:t>
            </w:r>
          </w:p>
        </w:tc>
        <w:tc>
          <w:tcPr>
            <w:tcW w:w="3117" w:type="dxa"/>
          </w:tcPr>
          <w:p w:rsidR="00B06FA2" w:rsidRDefault="00B06FA2" w:rsidP="001900A9">
            <w:pPr>
              <w:spacing w:line="480" w:lineRule="auto"/>
              <w:rPr>
                <w:rFonts w:ascii="Times New Roman" w:hAnsi="Times New Roman" w:cs="Times New Roman"/>
                <w:sz w:val="24"/>
                <w:szCs w:val="24"/>
              </w:rPr>
            </w:pPr>
          </w:p>
        </w:tc>
        <w:tc>
          <w:tcPr>
            <w:tcW w:w="3117" w:type="dxa"/>
          </w:tcPr>
          <w:p w:rsidR="00B06FA2" w:rsidRDefault="00B06FA2" w:rsidP="001900A9">
            <w:pPr>
              <w:spacing w:line="480" w:lineRule="auto"/>
              <w:rPr>
                <w:rFonts w:ascii="Times New Roman" w:hAnsi="Times New Roman" w:cs="Times New Roman"/>
                <w:sz w:val="24"/>
                <w:szCs w:val="24"/>
              </w:rPr>
            </w:pPr>
          </w:p>
        </w:tc>
      </w:tr>
      <w:tr w:rsidR="00B06FA2" w:rsidTr="00B06FA2">
        <w:tc>
          <w:tcPr>
            <w:tcW w:w="3116" w:type="dxa"/>
          </w:tcPr>
          <w:p w:rsidR="00B06FA2" w:rsidRDefault="00CF4626" w:rsidP="001900A9">
            <w:pPr>
              <w:spacing w:line="480" w:lineRule="auto"/>
              <w:rPr>
                <w:rFonts w:ascii="Times New Roman" w:hAnsi="Times New Roman" w:cs="Times New Roman"/>
                <w:sz w:val="24"/>
                <w:szCs w:val="24"/>
              </w:rPr>
            </w:pPr>
            <w:r>
              <w:rPr>
                <w:rFonts w:ascii="Times New Roman" w:hAnsi="Times New Roman" w:cs="Times New Roman"/>
                <w:sz w:val="24"/>
                <w:szCs w:val="24"/>
              </w:rPr>
              <w:t>Salaries</w:t>
            </w:r>
          </w:p>
        </w:tc>
        <w:tc>
          <w:tcPr>
            <w:tcW w:w="3117" w:type="dxa"/>
          </w:tcPr>
          <w:p w:rsidR="00B06FA2" w:rsidRDefault="00CF4626" w:rsidP="001900A9">
            <w:pPr>
              <w:spacing w:line="480" w:lineRule="auto"/>
              <w:rPr>
                <w:rFonts w:ascii="Times New Roman" w:hAnsi="Times New Roman" w:cs="Times New Roman"/>
                <w:sz w:val="24"/>
                <w:szCs w:val="24"/>
              </w:rPr>
            </w:pPr>
            <w:r>
              <w:rPr>
                <w:rFonts w:ascii="Times New Roman" w:hAnsi="Times New Roman" w:cs="Times New Roman"/>
                <w:sz w:val="24"/>
                <w:szCs w:val="24"/>
              </w:rPr>
              <w:t>3500</w:t>
            </w:r>
          </w:p>
        </w:tc>
        <w:tc>
          <w:tcPr>
            <w:tcW w:w="3117" w:type="dxa"/>
          </w:tcPr>
          <w:p w:rsidR="00B06FA2" w:rsidRDefault="00B06FA2" w:rsidP="001900A9">
            <w:pPr>
              <w:spacing w:line="480" w:lineRule="auto"/>
              <w:rPr>
                <w:rFonts w:ascii="Times New Roman" w:hAnsi="Times New Roman" w:cs="Times New Roman"/>
                <w:sz w:val="24"/>
                <w:szCs w:val="24"/>
              </w:rPr>
            </w:pPr>
          </w:p>
        </w:tc>
      </w:tr>
      <w:tr w:rsidR="00B06FA2" w:rsidTr="00B06FA2">
        <w:tc>
          <w:tcPr>
            <w:tcW w:w="3116" w:type="dxa"/>
          </w:tcPr>
          <w:p w:rsidR="00B06FA2" w:rsidRDefault="00CF4626" w:rsidP="001900A9">
            <w:pPr>
              <w:spacing w:line="480" w:lineRule="auto"/>
              <w:rPr>
                <w:rFonts w:ascii="Times New Roman" w:hAnsi="Times New Roman" w:cs="Times New Roman"/>
                <w:sz w:val="24"/>
                <w:szCs w:val="24"/>
              </w:rPr>
            </w:pPr>
            <w:r>
              <w:rPr>
                <w:rFonts w:ascii="Times New Roman" w:hAnsi="Times New Roman" w:cs="Times New Roman"/>
                <w:sz w:val="24"/>
                <w:szCs w:val="24"/>
              </w:rPr>
              <w:t>Advertising</w:t>
            </w:r>
          </w:p>
        </w:tc>
        <w:tc>
          <w:tcPr>
            <w:tcW w:w="3117" w:type="dxa"/>
          </w:tcPr>
          <w:p w:rsidR="00B06FA2" w:rsidRDefault="00CF4626" w:rsidP="001900A9">
            <w:pPr>
              <w:spacing w:line="480" w:lineRule="auto"/>
              <w:rPr>
                <w:rFonts w:ascii="Times New Roman" w:hAnsi="Times New Roman" w:cs="Times New Roman"/>
                <w:sz w:val="24"/>
                <w:szCs w:val="24"/>
              </w:rPr>
            </w:pPr>
            <w:r>
              <w:rPr>
                <w:rFonts w:ascii="Times New Roman" w:hAnsi="Times New Roman" w:cs="Times New Roman"/>
                <w:sz w:val="24"/>
                <w:szCs w:val="24"/>
              </w:rPr>
              <w:t>2700</w:t>
            </w:r>
          </w:p>
        </w:tc>
        <w:tc>
          <w:tcPr>
            <w:tcW w:w="3117" w:type="dxa"/>
          </w:tcPr>
          <w:p w:rsidR="00B06FA2" w:rsidRDefault="00B06FA2" w:rsidP="001900A9">
            <w:pPr>
              <w:spacing w:line="480" w:lineRule="auto"/>
              <w:rPr>
                <w:rFonts w:ascii="Times New Roman" w:hAnsi="Times New Roman" w:cs="Times New Roman"/>
                <w:sz w:val="24"/>
                <w:szCs w:val="24"/>
              </w:rPr>
            </w:pPr>
          </w:p>
        </w:tc>
      </w:tr>
      <w:tr w:rsidR="00B06FA2" w:rsidTr="00B06FA2">
        <w:tc>
          <w:tcPr>
            <w:tcW w:w="3116" w:type="dxa"/>
          </w:tcPr>
          <w:p w:rsidR="00B06FA2" w:rsidRDefault="00CF4626" w:rsidP="001900A9">
            <w:pPr>
              <w:spacing w:line="480" w:lineRule="auto"/>
              <w:rPr>
                <w:rFonts w:ascii="Times New Roman" w:hAnsi="Times New Roman" w:cs="Times New Roman"/>
                <w:sz w:val="24"/>
                <w:szCs w:val="24"/>
              </w:rPr>
            </w:pPr>
            <w:r>
              <w:rPr>
                <w:rFonts w:ascii="Times New Roman" w:hAnsi="Times New Roman" w:cs="Times New Roman"/>
                <w:sz w:val="24"/>
                <w:szCs w:val="24"/>
              </w:rPr>
              <w:t xml:space="preserve">Administrative </w:t>
            </w:r>
          </w:p>
        </w:tc>
        <w:tc>
          <w:tcPr>
            <w:tcW w:w="3117" w:type="dxa"/>
          </w:tcPr>
          <w:p w:rsidR="00B06FA2" w:rsidRDefault="00CF4626" w:rsidP="001900A9">
            <w:pPr>
              <w:spacing w:line="480" w:lineRule="auto"/>
              <w:rPr>
                <w:rFonts w:ascii="Times New Roman" w:hAnsi="Times New Roman" w:cs="Times New Roman"/>
                <w:sz w:val="24"/>
                <w:szCs w:val="24"/>
              </w:rPr>
            </w:pPr>
            <w:r>
              <w:rPr>
                <w:rFonts w:ascii="Times New Roman" w:hAnsi="Times New Roman" w:cs="Times New Roman"/>
                <w:sz w:val="24"/>
                <w:szCs w:val="24"/>
              </w:rPr>
              <w:t>2400</w:t>
            </w:r>
          </w:p>
        </w:tc>
        <w:tc>
          <w:tcPr>
            <w:tcW w:w="3117" w:type="dxa"/>
          </w:tcPr>
          <w:p w:rsidR="00B06FA2" w:rsidRDefault="00B06FA2" w:rsidP="001900A9">
            <w:pPr>
              <w:spacing w:line="480" w:lineRule="auto"/>
              <w:rPr>
                <w:rFonts w:ascii="Times New Roman" w:hAnsi="Times New Roman" w:cs="Times New Roman"/>
                <w:sz w:val="24"/>
                <w:szCs w:val="24"/>
              </w:rPr>
            </w:pPr>
          </w:p>
        </w:tc>
      </w:tr>
      <w:tr w:rsidR="00B06FA2" w:rsidTr="00B06FA2">
        <w:tc>
          <w:tcPr>
            <w:tcW w:w="3116" w:type="dxa"/>
          </w:tcPr>
          <w:p w:rsidR="00B06FA2" w:rsidRDefault="00CF4626" w:rsidP="001900A9">
            <w:pPr>
              <w:spacing w:line="480" w:lineRule="auto"/>
              <w:rPr>
                <w:rFonts w:ascii="Times New Roman" w:hAnsi="Times New Roman" w:cs="Times New Roman"/>
                <w:sz w:val="24"/>
                <w:szCs w:val="24"/>
              </w:rPr>
            </w:pPr>
            <w:r>
              <w:rPr>
                <w:rFonts w:ascii="Times New Roman" w:hAnsi="Times New Roman" w:cs="Times New Roman"/>
                <w:sz w:val="24"/>
                <w:szCs w:val="24"/>
              </w:rPr>
              <w:t>Total</w:t>
            </w:r>
          </w:p>
        </w:tc>
        <w:tc>
          <w:tcPr>
            <w:tcW w:w="3117" w:type="dxa"/>
          </w:tcPr>
          <w:p w:rsidR="00B06FA2" w:rsidRDefault="00B06FA2" w:rsidP="001900A9">
            <w:pPr>
              <w:spacing w:line="480" w:lineRule="auto"/>
              <w:rPr>
                <w:rFonts w:ascii="Times New Roman" w:hAnsi="Times New Roman" w:cs="Times New Roman"/>
                <w:sz w:val="24"/>
                <w:szCs w:val="24"/>
              </w:rPr>
            </w:pPr>
          </w:p>
        </w:tc>
        <w:tc>
          <w:tcPr>
            <w:tcW w:w="3117" w:type="dxa"/>
          </w:tcPr>
          <w:p w:rsidR="00B06FA2" w:rsidRDefault="00CF4626" w:rsidP="001900A9">
            <w:pPr>
              <w:spacing w:line="480" w:lineRule="auto"/>
              <w:rPr>
                <w:rFonts w:ascii="Times New Roman" w:hAnsi="Times New Roman" w:cs="Times New Roman"/>
                <w:sz w:val="24"/>
                <w:szCs w:val="24"/>
              </w:rPr>
            </w:pPr>
            <w:r>
              <w:rPr>
                <w:rFonts w:ascii="Times New Roman" w:hAnsi="Times New Roman" w:cs="Times New Roman"/>
                <w:sz w:val="24"/>
                <w:szCs w:val="24"/>
              </w:rPr>
              <w:t>11400</w:t>
            </w:r>
          </w:p>
        </w:tc>
      </w:tr>
      <w:tr w:rsidR="00CF4626" w:rsidTr="00B06FA2">
        <w:tc>
          <w:tcPr>
            <w:tcW w:w="3116" w:type="dxa"/>
          </w:tcPr>
          <w:p w:rsidR="00CF4626" w:rsidRDefault="00CF4626" w:rsidP="001900A9">
            <w:pPr>
              <w:spacing w:line="480" w:lineRule="auto"/>
              <w:rPr>
                <w:rFonts w:ascii="Times New Roman" w:hAnsi="Times New Roman" w:cs="Times New Roman"/>
                <w:sz w:val="24"/>
                <w:szCs w:val="24"/>
              </w:rPr>
            </w:pPr>
            <w:r>
              <w:rPr>
                <w:rFonts w:ascii="Times New Roman" w:hAnsi="Times New Roman" w:cs="Times New Roman"/>
                <w:sz w:val="24"/>
                <w:szCs w:val="24"/>
              </w:rPr>
              <w:t>Net profit</w:t>
            </w:r>
          </w:p>
        </w:tc>
        <w:tc>
          <w:tcPr>
            <w:tcW w:w="3117" w:type="dxa"/>
          </w:tcPr>
          <w:p w:rsidR="00CF4626" w:rsidRDefault="00CF4626" w:rsidP="001900A9">
            <w:pPr>
              <w:spacing w:line="480" w:lineRule="auto"/>
              <w:rPr>
                <w:rFonts w:ascii="Times New Roman" w:hAnsi="Times New Roman" w:cs="Times New Roman"/>
                <w:sz w:val="24"/>
                <w:szCs w:val="24"/>
              </w:rPr>
            </w:pPr>
          </w:p>
        </w:tc>
        <w:tc>
          <w:tcPr>
            <w:tcW w:w="3117" w:type="dxa"/>
          </w:tcPr>
          <w:p w:rsidR="00CF4626" w:rsidRDefault="00CF4626" w:rsidP="001900A9">
            <w:pPr>
              <w:spacing w:line="480" w:lineRule="auto"/>
              <w:rPr>
                <w:rFonts w:ascii="Times New Roman" w:hAnsi="Times New Roman" w:cs="Times New Roman"/>
                <w:sz w:val="24"/>
                <w:szCs w:val="24"/>
              </w:rPr>
            </w:pPr>
            <w:r>
              <w:rPr>
                <w:rFonts w:ascii="Times New Roman" w:hAnsi="Times New Roman" w:cs="Times New Roman"/>
                <w:sz w:val="24"/>
                <w:szCs w:val="24"/>
              </w:rPr>
              <w:t>600</w:t>
            </w:r>
          </w:p>
        </w:tc>
      </w:tr>
    </w:tbl>
    <w:p w:rsidR="009F421E" w:rsidRDefault="009F421E" w:rsidP="001900A9">
      <w:pPr>
        <w:spacing w:line="480" w:lineRule="auto"/>
        <w:rPr>
          <w:rFonts w:ascii="Times New Roman" w:hAnsi="Times New Roman" w:cs="Times New Roman"/>
          <w:sz w:val="24"/>
          <w:szCs w:val="24"/>
        </w:rPr>
      </w:pPr>
    </w:p>
    <w:p w:rsidR="007D5220" w:rsidRPr="007D5220" w:rsidRDefault="007D5220" w:rsidP="007D5220">
      <w:pPr>
        <w:spacing w:line="480" w:lineRule="auto"/>
        <w:jc w:val="center"/>
        <w:rPr>
          <w:rFonts w:ascii="Times New Roman" w:hAnsi="Times New Roman" w:cs="Times New Roman"/>
          <w:b/>
          <w:sz w:val="24"/>
          <w:szCs w:val="24"/>
        </w:rPr>
      </w:pPr>
      <w:r w:rsidRPr="007D5220">
        <w:rPr>
          <w:rFonts w:ascii="Times New Roman" w:hAnsi="Times New Roman" w:cs="Times New Roman"/>
          <w:b/>
          <w:sz w:val="24"/>
          <w:szCs w:val="24"/>
        </w:rPr>
        <w:t>Diners</w:t>
      </w:r>
    </w:p>
    <w:p w:rsidR="007D5220" w:rsidRDefault="007D5220" w:rsidP="007D5220">
      <w:pPr>
        <w:spacing w:line="480" w:lineRule="auto"/>
        <w:jc w:val="center"/>
        <w:rPr>
          <w:rFonts w:ascii="Times New Roman" w:hAnsi="Times New Roman" w:cs="Times New Roman"/>
          <w:b/>
          <w:sz w:val="24"/>
          <w:szCs w:val="24"/>
        </w:rPr>
      </w:pPr>
      <w:r w:rsidRPr="007D5220">
        <w:rPr>
          <w:rFonts w:ascii="Times New Roman" w:hAnsi="Times New Roman" w:cs="Times New Roman"/>
          <w:b/>
          <w:sz w:val="24"/>
          <w:szCs w:val="24"/>
        </w:rPr>
        <w:t xml:space="preserve">Proposed </w:t>
      </w:r>
      <w:r>
        <w:rPr>
          <w:rFonts w:ascii="Times New Roman" w:hAnsi="Times New Roman" w:cs="Times New Roman"/>
          <w:b/>
          <w:sz w:val="24"/>
          <w:szCs w:val="24"/>
        </w:rPr>
        <w:t>Balance sheet</w:t>
      </w:r>
    </w:p>
    <w:tbl>
      <w:tblPr>
        <w:tblStyle w:val="TableGrid"/>
        <w:tblW w:w="0" w:type="auto"/>
        <w:tblLook w:val="04A0" w:firstRow="1" w:lastRow="0" w:firstColumn="1" w:lastColumn="0" w:noHBand="0" w:noVBand="1"/>
      </w:tblPr>
      <w:tblGrid>
        <w:gridCol w:w="2337"/>
        <w:gridCol w:w="2337"/>
        <w:gridCol w:w="2338"/>
        <w:gridCol w:w="2338"/>
      </w:tblGrid>
      <w:tr w:rsidR="007D5220" w:rsidRPr="00BD3B23" w:rsidTr="007D5220">
        <w:tc>
          <w:tcPr>
            <w:tcW w:w="2337" w:type="dxa"/>
          </w:tcPr>
          <w:p w:rsidR="007D5220" w:rsidRPr="00BD3B23" w:rsidRDefault="007D5220" w:rsidP="007D5220">
            <w:pPr>
              <w:spacing w:line="480" w:lineRule="auto"/>
              <w:rPr>
                <w:rFonts w:ascii="Times New Roman" w:hAnsi="Times New Roman" w:cs="Times New Roman"/>
                <w:b/>
                <w:sz w:val="24"/>
                <w:szCs w:val="24"/>
              </w:rPr>
            </w:pPr>
            <w:r w:rsidRPr="00BD3B23">
              <w:rPr>
                <w:rFonts w:ascii="Times New Roman" w:hAnsi="Times New Roman" w:cs="Times New Roman"/>
                <w:b/>
                <w:sz w:val="24"/>
                <w:szCs w:val="24"/>
              </w:rPr>
              <w:t>Assets</w:t>
            </w:r>
          </w:p>
        </w:tc>
        <w:tc>
          <w:tcPr>
            <w:tcW w:w="2337" w:type="dxa"/>
          </w:tcPr>
          <w:p w:rsidR="007D5220" w:rsidRPr="00BD3B23" w:rsidRDefault="007D5220" w:rsidP="007D5220">
            <w:pPr>
              <w:spacing w:line="480" w:lineRule="auto"/>
              <w:rPr>
                <w:rFonts w:ascii="Times New Roman" w:hAnsi="Times New Roman" w:cs="Times New Roman"/>
                <w:b/>
                <w:sz w:val="24"/>
                <w:szCs w:val="24"/>
              </w:rPr>
            </w:pPr>
            <w:r w:rsidRPr="00BD3B23">
              <w:rPr>
                <w:rFonts w:ascii="Times New Roman" w:hAnsi="Times New Roman" w:cs="Times New Roman"/>
                <w:b/>
                <w:sz w:val="24"/>
                <w:szCs w:val="24"/>
              </w:rPr>
              <w:t>$</w:t>
            </w:r>
          </w:p>
        </w:tc>
        <w:tc>
          <w:tcPr>
            <w:tcW w:w="2338" w:type="dxa"/>
          </w:tcPr>
          <w:p w:rsidR="007D5220" w:rsidRPr="00BD3B23" w:rsidRDefault="007D5220" w:rsidP="007D5220">
            <w:pPr>
              <w:spacing w:line="480" w:lineRule="auto"/>
              <w:rPr>
                <w:rFonts w:ascii="Times New Roman" w:hAnsi="Times New Roman" w:cs="Times New Roman"/>
                <w:b/>
                <w:sz w:val="24"/>
                <w:szCs w:val="24"/>
              </w:rPr>
            </w:pPr>
            <w:r w:rsidRPr="00BD3B23">
              <w:rPr>
                <w:rFonts w:ascii="Times New Roman" w:hAnsi="Times New Roman" w:cs="Times New Roman"/>
                <w:b/>
                <w:sz w:val="24"/>
                <w:szCs w:val="24"/>
              </w:rPr>
              <w:t>Liabilities</w:t>
            </w:r>
          </w:p>
        </w:tc>
        <w:tc>
          <w:tcPr>
            <w:tcW w:w="2338" w:type="dxa"/>
          </w:tcPr>
          <w:p w:rsidR="007D5220" w:rsidRPr="00BD3B23" w:rsidRDefault="007D5220" w:rsidP="007D5220">
            <w:pPr>
              <w:spacing w:line="480" w:lineRule="auto"/>
              <w:rPr>
                <w:rFonts w:ascii="Times New Roman" w:hAnsi="Times New Roman" w:cs="Times New Roman"/>
                <w:b/>
                <w:sz w:val="24"/>
                <w:szCs w:val="24"/>
              </w:rPr>
            </w:pPr>
            <w:r w:rsidRPr="00BD3B23">
              <w:rPr>
                <w:rFonts w:ascii="Times New Roman" w:hAnsi="Times New Roman" w:cs="Times New Roman"/>
                <w:b/>
                <w:sz w:val="24"/>
                <w:szCs w:val="24"/>
              </w:rPr>
              <w:t>$</w:t>
            </w:r>
          </w:p>
        </w:tc>
      </w:tr>
      <w:tr w:rsidR="007D5220" w:rsidRPr="00BD3B23" w:rsidTr="007D5220">
        <w:tc>
          <w:tcPr>
            <w:tcW w:w="2337" w:type="dxa"/>
          </w:tcPr>
          <w:p w:rsidR="007D5220" w:rsidRPr="00BD3B23" w:rsidRDefault="00C90ED6" w:rsidP="007D5220">
            <w:pPr>
              <w:spacing w:line="480" w:lineRule="auto"/>
              <w:rPr>
                <w:rFonts w:ascii="Times New Roman" w:hAnsi="Times New Roman" w:cs="Times New Roman"/>
                <w:sz w:val="24"/>
                <w:szCs w:val="24"/>
              </w:rPr>
            </w:pPr>
            <w:r w:rsidRPr="00BD3B23">
              <w:rPr>
                <w:rFonts w:ascii="Times New Roman" w:hAnsi="Times New Roman" w:cs="Times New Roman"/>
                <w:sz w:val="24"/>
                <w:szCs w:val="24"/>
              </w:rPr>
              <w:t>Cash</w:t>
            </w:r>
          </w:p>
        </w:tc>
        <w:tc>
          <w:tcPr>
            <w:tcW w:w="2337" w:type="dxa"/>
          </w:tcPr>
          <w:p w:rsidR="007D5220" w:rsidRPr="00BD3B23" w:rsidRDefault="00C90ED6" w:rsidP="007D5220">
            <w:pPr>
              <w:spacing w:line="480" w:lineRule="auto"/>
              <w:rPr>
                <w:rFonts w:ascii="Times New Roman" w:hAnsi="Times New Roman" w:cs="Times New Roman"/>
                <w:sz w:val="24"/>
                <w:szCs w:val="24"/>
              </w:rPr>
            </w:pPr>
            <w:r w:rsidRPr="00BD3B23">
              <w:rPr>
                <w:rFonts w:ascii="Times New Roman" w:hAnsi="Times New Roman" w:cs="Times New Roman"/>
                <w:sz w:val="24"/>
                <w:szCs w:val="24"/>
              </w:rPr>
              <w:t>10000</w:t>
            </w:r>
          </w:p>
        </w:tc>
        <w:tc>
          <w:tcPr>
            <w:tcW w:w="2338" w:type="dxa"/>
          </w:tcPr>
          <w:p w:rsidR="007D5220" w:rsidRPr="00BD3B23" w:rsidRDefault="00C90ED6" w:rsidP="007D5220">
            <w:pPr>
              <w:spacing w:line="480" w:lineRule="auto"/>
              <w:rPr>
                <w:rFonts w:ascii="Times New Roman" w:hAnsi="Times New Roman" w:cs="Times New Roman"/>
                <w:sz w:val="24"/>
                <w:szCs w:val="24"/>
              </w:rPr>
            </w:pPr>
            <w:r w:rsidRPr="00BD3B23">
              <w:rPr>
                <w:rFonts w:ascii="Times New Roman" w:hAnsi="Times New Roman" w:cs="Times New Roman"/>
                <w:sz w:val="24"/>
                <w:szCs w:val="24"/>
              </w:rPr>
              <w:t>Payables</w:t>
            </w:r>
          </w:p>
        </w:tc>
        <w:tc>
          <w:tcPr>
            <w:tcW w:w="2338" w:type="dxa"/>
          </w:tcPr>
          <w:p w:rsidR="007D5220" w:rsidRPr="00BD3B23" w:rsidRDefault="00C90ED6" w:rsidP="00C90ED6">
            <w:pPr>
              <w:spacing w:line="480" w:lineRule="auto"/>
              <w:rPr>
                <w:rFonts w:ascii="Times New Roman" w:hAnsi="Times New Roman" w:cs="Times New Roman"/>
                <w:sz w:val="24"/>
                <w:szCs w:val="24"/>
              </w:rPr>
            </w:pPr>
            <w:r w:rsidRPr="00BD3B23">
              <w:rPr>
                <w:rFonts w:ascii="Times New Roman" w:hAnsi="Times New Roman" w:cs="Times New Roman"/>
                <w:sz w:val="24"/>
                <w:szCs w:val="24"/>
              </w:rPr>
              <w:t>2275</w:t>
            </w:r>
          </w:p>
        </w:tc>
      </w:tr>
      <w:tr w:rsidR="007D5220" w:rsidRPr="00BD3B23" w:rsidTr="007D5220">
        <w:tc>
          <w:tcPr>
            <w:tcW w:w="2337" w:type="dxa"/>
          </w:tcPr>
          <w:p w:rsidR="007D5220" w:rsidRPr="00BD3B23" w:rsidRDefault="00C90ED6" w:rsidP="007D5220">
            <w:pPr>
              <w:spacing w:line="480" w:lineRule="auto"/>
              <w:rPr>
                <w:rFonts w:ascii="Times New Roman" w:hAnsi="Times New Roman" w:cs="Times New Roman"/>
                <w:sz w:val="24"/>
                <w:szCs w:val="24"/>
              </w:rPr>
            </w:pPr>
            <w:r w:rsidRPr="00BD3B23">
              <w:rPr>
                <w:rFonts w:ascii="Times New Roman" w:hAnsi="Times New Roman" w:cs="Times New Roman"/>
                <w:sz w:val="24"/>
                <w:szCs w:val="24"/>
              </w:rPr>
              <w:t>Inventory</w:t>
            </w:r>
          </w:p>
        </w:tc>
        <w:tc>
          <w:tcPr>
            <w:tcW w:w="2337" w:type="dxa"/>
          </w:tcPr>
          <w:p w:rsidR="007D5220" w:rsidRPr="00BD3B23" w:rsidRDefault="00C90ED6" w:rsidP="007D5220">
            <w:pPr>
              <w:spacing w:line="480" w:lineRule="auto"/>
              <w:rPr>
                <w:rFonts w:ascii="Times New Roman" w:hAnsi="Times New Roman" w:cs="Times New Roman"/>
                <w:sz w:val="24"/>
                <w:szCs w:val="24"/>
              </w:rPr>
            </w:pPr>
            <w:r w:rsidRPr="00BD3B23">
              <w:rPr>
                <w:rFonts w:ascii="Times New Roman" w:hAnsi="Times New Roman" w:cs="Times New Roman"/>
                <w:sz w:val="24"/>
                <w:szCs w:val="24"/>
              </w:rPr>
              <w:t>2000</w:t>
            </w:r>
          </w:p>
        </w:tc>
        <w:tc>
          <w:tcPr>
            <w:tcW w:w="2338" w:type="dxa"/>
          </w:tcPr>
          <w:p w:rsidR="007D5220" w:rsidRPr="00BD3B23" w:rsidRDefault="00C90ED6" w:rsidP="007D5220">
            <w:pPr>
              <w:spacing w:line="480" w:lineRule="auto"/>
              <w:rPr>
                <w:rFonts w:ascii="Times New Roman" w:hAnsi="Times New Roman" w:cs="Times New Roman"/>
                <w:sz w:val="24"/>
                <w:szCs w:val="24"/>
              </w:rPr>
            </w:pPr>
            <w:r w:rsidRPr="00BD3B23">
              <w:rPr>
                <w:rFonts w:ascii="Times New Roman" w:hAnsi="Times New Roman" w:cs="Times New Roman"/>
                <w:sz w:val="24"/>
                <w:szCs w:val="24"/>
              </w:rPr>
              <w:t>Loan (Required)</w:t>
            </w:r>
          </w:p>
        </w:tc>
        <w:tc>
          <w:tcPr>
            <w:tcW w:w="2338" w:type="dxa"/>
          </w:tcPr>
          <w:p w:rsidR="007D5220" w:rsidRPr="00BD3B23" w:rsidRDefault="00C90ED6" w:rsidP="007D5220">
            <w:pPr>
              <w:spacing w:line="480" w:lineRule="auto"/>
              <w:rPr>
                <w:rFonts w:ascii="Times New Roman" w:hAnsi="Times New Roman" w:cs="Times New Roman"/>
                <w:sz w:val="24"/>
                <w:szCs w:val="24"/>
              </w:rPr>
            </w:pPr>
            <w:r w:rsidRPr="00BD3B23">
              <w:rPr>
                <w:rFonts w:ascii="Times New Roman" w:hAnsi="Times New Roman" w:cs="Times New Roman"/>
                <w:sz w:val="24"/>
                <w:szCs w:val="24"/>
              </w:rPr>
              <w:t>4725</w:t>
            </w:r>
          </w:p>
        </w:tc>
      </w:tr>
      <w:tr w:rsidR="00C90ED6" w:rsidRPr="00BD3B23" w:rsidTr="007D5220">
        <w:tc>
          <w:tcPr>
            <w:tcW w:w="2337" w:type="dxa"/>
          </w:tcPr>
          <w:p w:rsidR="00C90ED6" w:rsidRPr="00BD3B23" w:rsidRDefault="00C90ED6" w:rsidP="00C90ED6">
            <w:pPr>
              <w:spacing w:line="480" w:lineRule="auto"/>
              <w:rPr>
                <w:rFonts w:ascii="Times New Roman" w:hAnsi="Times New Roman" w:cs="Times New Roman"/>
                <w:sz w:val="24"/>
                <w:szCs w:val="24"/>
              </w:rPr>
            </w:pPr>
            <w:r w:rsidRPr="00BD3B23">
              <w:rPr>
                <w:rFonts w:ascii="Times New Roman" w:hAnsi="Times New Roman" w:cs="Times New Roman"/>
                <w:sz w:val="24"/>
                <w:szCs w:val="24"/>
              </w:rPr>
              <w:t xml:space="preserve">Machinery </w:t>
            </w:r>
          </w:p>
        </w:tc>
        <w:tc>
          <w:tcPr>
            <w:tcW w:w="2337" w:type="dxa"/>
          </w:tcPr>
          <w:p w:rsidR="00C90ED6" w:rsidRPr="00BD3B23" w:rsidRDefault="00C90ED6" w:rsidP="00C90ED6">
            <w:pPr>
              <w:spacing w:line="480" w:lineRule="auto"/>
              <w:rPr>
                <w:rFonts w:ascii="Times New Roman" w:hAnsi="Times New Roman" w:cs="Times New Roman"/>
                <w:sz w:val="24"/>
                <w:szCs w:val="24"/>
              </w:rPr>
            </w:pPr>
            <w:r w:rsidRPr="00BD3B23">
              <w:rPr>
                <w:rFonts w:ascii="Times New Roman" w:hAnsi="Times New Roman" w:cs="Times New Roman"/>
                <w:sz w:val="24"/>
                <w:szCs w:val="24"/>
              </w:rPr>
              <w:t>15000</w:t>
            </w:r>
          </w:p>
        </w:tc>
        <w:tc>
          <w:tcPr>
            <w:tcW w:w="2338" w:type="dxa"/>
          </w:tcPr>
          <w:p w:rsidR="00C90ED6" w:rsidRPr="00BD3B23" w:rsidRDefault="00C90ED6" w:rsidP="00C90ED6">
            <w:pPr>
              <w:spacing w:line="480" w:lineRule="auto"/>
              <w:rPr>
                <w:rFonts w:ascii="Times New Roman" w:hAnsi="Times New Roman" w:cs="Times New Roman"/>
                <w:sz w:val="24"/>
                <w:szCs w:val="24"/>
              </w:rPr>
            </w:pPr>
            <w:r w:rsidRPr="00BD3B23">
              <w:rPr>
                <w:rFonts w:ascii="Times New Roman" w:hAnsi="Times New Roman" w:cs="Times New Roman"/>
                <w:sz w:val="24"/>
                <w:szCs w:val="24"/>
              </w:rPr>
              <w:t>Capital</w:t>
            </w:r>
          </w:p>
        </w:tc>
        <w:tc>
          <w:tcPr>
            <w:tcW w:w="2338" w:type="dxa"/>
          </w:tcPr>
          <w:p w:rsidR="00C90ED6" w:rsidRPr="00BD3B23" w:rsidRDefault="00C90ED6" w:rsidP="00C90ED6">
            <w:pPr>
              <w:spacing w:line="480" w:lineRule="auto"/>
              <w:rPr>
                <w:rFonts w:ascii="Times New Roman" w:hAnsi="Times New Roman" w:cs="Times New Roman"/>
                <w:sz w:val="24"/>
                <w:szCs w:val="24"/>
              </w:rPr>
            </w:pPr>
            <w:r w:rsidRPr="00BD3B23">
              <w:rPr>
                <w:rFonts w:ascii="Times New Roman" w:hAnsi="Times New Roman" w:cs="Times New Roman"/>
                <w:sz w:val="24"/>
                <w:szCs w:val="24"/>
              </w:rPr>
              <w:t>20000</w:t>
            </w:r>
          </w:p>
        </w:tc>
      </w:tr>
      <w:tr w:rsidR="00C90ED6" w:rsidRPr="00BD3B23" w:rsidTr="007D5220">
        <w:tc>
          <w:tcPr>
            <w:tcW w:w="2337" w:type="dxa"/>
          </w:tcPr>
          <w:p w:rsidR="00C90ED6" w:rsidRPr="00BD3B23" w:rsidRDefault="00C90ED6" w:rsidP="00C90ED6">
            <w:pPr>
              <w:spacing w:line="480" w:lineRule="auto"/>
              <w:rPr>
                <w:rFonts w:ascii="Times New Roman" w:hAnsi="Times New Roman" w:cs="Times New Roman"/>
                <w:sz w:val="24"/>
                <w:szCs w:val="24"/>
              </w:rPr>
            </w:pPr>
          </w:p>
        </w:tc>
        <w:tc>
          <w:tcPr>
            <w:tcW w:w="2337" w:type="dxa"/>
          </w:tcPr>
          <w:p w:rsidR="00C90ED6" w:rsidRPr="00BD3B23" w:rsidRDefault="00BD3B23" w:rsidP="00C90ED6">
            <w:pPr>
              <w:spacing w:line="480" w:lineRule="auto"/>
              <w:rPr>
                <w:rFonts w:ascii="Times New Roman" w:hAnsi="Times New Roman" w:cs="Times New Roman"/>
                <w:sz w:val="24"/>
                <w:szCs w:val="24"/>
              </w:rPr>
            </w:pPr>
            <w:r w:rsidRPr="00BD3B23">
              <w:rPr>
                <w:rFonts w:ascii="Times New Roman" w:hAnsi="Times New Roman" w:cs="Times New Roman"/>
                <w:sz w:val="24"/>
                <w:szCs w:val="24"/>
              </w:rPr>
              <w:t>27000</w:t>
            </w:r>
          </w:p>
        </w:tc>
        <w:tc>
          <w:tcPr>
            <w:tcW w:w="2338" w:type="dxa"/>
          </w:tcPr>
          <w:p w:rsidR="00C90ED6" w:rsidRPr="00BD3B23" w:rsidRDefault="00C90ED6" w:rsidP="00C90ED6">
            <w:pPr>
              <w:spacing w:line="480" w:lineRule="auto"/>
              <w:rPr>
                <w:rFonts w:ascii="Times New Roman" w:hAnsi="Times New Roman" w:cs="Times New Roman"/>
                <w:sz w:val="24"/>
                <w:szCs w:val="24"/>
              </w:rPr>
            </w:pPr>
          </w:p>
        </w:tc>
        <w:tc>
          <w:tcPr>
            <w:tcW w:w="2338" w:type="dxa"/>
          </w:tcPr>
          <w:p w:rsidR="00C90ED6" w:rsidRPr="00BD3B23" w:rsidRDefault="00BD3B23" w:rsidP="00C90ED6">
            <w:pPr>
              <w:spacing w:line="480" w:lineRule="auto"/>
              <w:rPr>
                <w:rFonts w:ascii="Times New Roman" w:hAnsi="Times New Roman" w:cs="Times New Roman"/>
                <w:sz w:val="24"/>
                <w:szCs w:val="24"/>
              </w:rPr>
            </w:pPr>
            <w:r w:rsidRPr="00BD3B23">
              <w:rPr>
                <w:rFonts w:ascii="Times New Roman" w:hAnsi="Times New Roman" w:cs="Times New Roman"/>
                <w:sz w:val="24"/>
                <w:szCs w:val="24"/>
              </w:rPr>
              <w:t>27000</w:t>
            </w:r>
          </w:p>
        </w:tc>
      </w:tr>
    </w:tbl>
    <w:p w:rsidR="007D5220" w:rsidRDefault="007D5220" w:rsidP="007D5220">
      <w:pPr>
        <w:spacing w:line="480" w:lineRule="auto"/>
        <w:rPr>
          <w:rFonts w:ascii="Times New Roman" w:hAnsi="Times New Roman" w:cs="Times New Roman"/>
          <w:b/>
          <w:sz w:val="24"/>
          <w:szCs w:val="24"/>
        </w:rPr>
      </w:pPr>
    </w:p>
    <w:p w:rsidR="00A73BD3" w:rsidRDefault="00A73BD3" w:rsidP="007D5220">
      <w:pPr>
        <w:spacing w:line="480" w:lineRule="auto"/>
        <w:rPr>
          <w:rFonts w:ascii="Times New Roman" w:hAnsi="Times New Roman" w:cs="Times New Roman"/>
          <w:sz w:val="24"/>
          <w:szCs w:val="24"/>
        </w:rPr>
      </w:pPr>
      <w:r w:rsidRPr="00A73BD3">
        <w:rPr>
          <w:rFonts w:ascii="Times New Roman" w:hAnsi="Times New Roman" w:cs="Times New Roman"/>
          <w:sz w:val="24"/>
          <w:szCs w:val="24"/>
        </w:rPr>
        <w:lastRenderedPageBreak/>
        <w:t>The ab</w:t>
      </w:r>
      <w:r>
        <w:rPr>
          <w:rFonts w:ascii="Times New Roman" w:hAnsi="Times New Roman" w:cs="Times New Roman"/>
          <w:sz w:val="24"/>
          <w:szCs w:val="24"/>
        </w:rPr>
        <w:t>ove balance sheet and income statement will be helpful to analyze the state of the business.</w:t>
      </w:r>
    </w:p>
    <w:p w:rsidR="00985B7D" w:rsidRDefault="00985B7D" w:rsidP="007D5220">
      <w:pPr>
        <w:spacing w:line="480" w:lineRule="auto"/>
        <w:rPr>
          <w:rFonts w:ascii="Times New Roman" w:hAnsi="Times New Roman" w:cs="Times New Roman"/>
          <w:sz w:val="24"/>
          <w:szCs w:val="24"/>
        </w:rPr>
      </w:pPr>
    </w:p>
    <w:sdt>
      <w:sdtPr>
        <w:id w:val="394861769"/>
        <w:docPartObj>
          <w:docPartGallery w:val="Bibliographies"/>
          <w:docPartUnique/>
        </w:docPartObj>
      </w:sdtPr>
      <w:sdtEndPr>
        <w:rPr>
          <w:rFonts w:asciiTheme="minorHAnsi" w:eastAsiaTheme="minorHAnsi" w:hAnsiTheme="minorHAnsi" w:cstheme="minorBidi"/>
          <w:color w:val="auto"/>
          <w:sz w:val="22"/>
          <w:szCs w:val="22"/>
        </w:rPr>
      </w:sdtEndPr>
      <w:sdtContent>
        <w:p w:rsidR="00A43E5B" w:rsidRPr="00EB0B31" w:rsidRDefault="00A43E5B">
          <w:pPr>
            <w:pStyle w:val="Heading1"/>
            <w:rPr>
              <w:rFonts w:ascii="Times New Roman" w:hAnsi="Times New Roman" w:cs="Times New Roman"/>
              <w:color w:val="auto"/>
              <w:sz w:val="24"/>
              <w:szCs w:val="24"/>
            </w:rPr>
          </w:pPr>
          <w:r w:rsidRPr="00EB0B31">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Content>
            <w:p w:rsidR="00A43E5B" w:rsidRPr="00A43E5B" w:rsidRDefault="00A43E5B" w:rsidP="00A43E5B">
              <w:pPr>
                <w:pStyle w:val="Bibliography"/>
                <w:ind w:left="720" w:hanging="720"/>
                <w:rPr>
                  <w:rFonts w:ascii="Times New Roman" w:hAnsi="Times New Roman" w:cs="Times New Roman"/>
                  <w:noProof/>
                  <w:sz w:val="24"/>
                  <w:szCs w:val="24"/>
                </w:rPr>
              </w:pPr>
              <w:r w:rsidRPr="00A43E5B">
                <w:rPr>
                  <w:rFonts w:ascii="Times New Roman" w:hAnsi="Times New Roman" w:cs="Times New Roman"/>
                  <w:sz w:val="24"/>
                  <w:szCs w:val="24"/>
                </w:rPr>
                <w:fldChar w:fldCharType="begin"/>
              </w:r>
              <w:r w:rsidRPr="00A43E5B">
                <w:rPr>
                  <w:rFonts w:ascii="Times New Roman" w:hAnsi="Times New Roman" w:cs="Times New Roman"/>
                  <w:sz w:val="24"/>
                  <w:szCs w:val="24"/>
                </w:rPr>
                <w:instrText xml:space="preserve"> BIBLIOGRAPHY </w:instrText>
              </w:r>
              <w:r w:rsidRPr="00A43E5B">
                <w:rPr>
                  <w:rFonts w:ascii="Times New Roman" w:hAnsi="Times New Roman" w:cs="Times New Roman"/>
                  <w:sz w:val="24"/>
                  <w:szCs w:val="24"/>
                </w:rPr>
                <w:fldChar w:fldCharType="separate"/>
              </w:r>
              <w:r w:rsidRPr="00A43E5B">
                <w:rPr>
                  <w:rFonts w:ascii="Times New Roman" w:hAnsi="Times New Roman" w:cs="Times New Roman"/>
                  <w:noProof/>
                  <w:sz w:val="24"/>
                  <w:szCs w:val="24"/>
                </w:rPr>
                <w:t xml:space="preserve">Adamou, F. A. (2018). Bank loan financing decisions of small and medium sized Enterprises: The significance of Owenr/ manager's behaviors. </w:t>
              </w:r>
              <w:r w:rsidRPr="00A43E5B">
                <w:rPr>
                  <w:rFonts w:ascii="Times New Roman" w:hAnsi="Times New Roman" w:cs="Times New Roman"/>
                  <w:i/>
                  <w:iCs/>
                  <w:noProof/>
                  <w:sz w:val="24"/>
                  <w:szCs w:val="24"/>
                </w:rPr>
                <w:t>International journal of economic and Finance</w:t>
              </w:r>
              <w:r w:rsidRPr="00A43E5B">
                <w:rPr>
                  <w:rFonts w:ascii="Times New Roman" w:hAnsi="Times New Roman" w:cs="Times New Roman"/>
                  <w:noProof/>
                  <w:sz w:val="24"/>
                  <w:szCs w:val="24"/>
                </w:rPr>
                <w:t>, 231-241.</w:t>
              </w:r>
            </w:p>
            <w:p w:rsidR="00A43E5B" w:rsidRPr="00A43E5B" w:rsidRDefault="00A43E5B" w:rsidP="00A43E5B">
              <w:pPr>
                <w:pStyle w:val="Bibliography"/>
                <w:ind w:left="720" w:hanging="720"/>
                <w:rPr>
                  <w:rFonts w:ascii="Times New Roman" w:hAnsi="Times New Roman" w:cs="Times New Roman"/>
                  <w:noProof/>
                  <w:sz w:val="24"/>
                  <w:szCs w:val="24"/>
                </w:rPr>
              </w:pPr>
              <w:r w:rsidRPr="00A43E5B">
                <w:rPr>
                  <w:rFonts w:ascii="Times New Roman" w:hAnsi="Times New Roman" w:cs="Times New Roman"/>
                  <w:noProof/>
                  <w:sz w:val="24"/>
                  <w:szCs w:val="24"/>
                </w:rPr>
                <w:t xml:space="preserve">freel, A. R. (2016). Business advice and lending in small frims. </w:t>
              </w:r>
              <w:r w:rsidRPr="00A43E5B">
                <w:rPr>
                  <w:rFonts w:ascii="Times New Roman" w:hAnsi="Times New Roman" w:cs="Times New Roman"/>
                  <w:i/>
                  <w:iCs/>
                  <w:noProof/>
                  <w:sz w:val="24"/>
                  <w:szCs w:val="24"/>
                </w:rPr>
                <w:t>Environment and planning C: Politics and Space</w:t>
              </w:r>
              <w:r w:rsidRPr="00A43E5B">
                <w:rPr>
                  <w:rFonts w:ascii="Times New Roman" w:hAnsi="Times New Roman" w:cs="Times New Roman"/>
                  <w:noProof/>
                  <w:sz w:val="24"/>
                  <w:szCs w:val="24"/>
                </w:rPr>
                <w:t>.</w:t>
              </w:r>
            </w:p>
            <w:p w:rsidR="00A43E5B" w:rsidRDefault="00A43E5B" w:rsidP="00A43E5B">
              <w:r w:rsidRPr="00A43E5B">
                <w:rPr>
                  <w:rFonts w:ascii="Times New Roman" w:hAnsi="Times New Roman" w:cs="Times New Roman"/>
                  <w:b/>
                  <w:bCs/>
                  <w:noProof/>
                  <w:sz w:val="24"/>
                  <w:szCs w:val="24"/>
                </w:rPr>
                <w:fldChar w:fldCharType="end"/>
              </w:r>
            </w:p>
          </w:sdtContent>
        </w:sdt>
      </w:sdtContent>
    </w:sdt>
    <w:p w:rsidR="00985B7D" w:rsidRPr="00A73BD3" w:rsidRDefault="00985B7D" w:rsidP="007D5220">
      <w:pPr>
        <w:spacing w:line="480" w:lineRule="auto"/>
      </w:pPr>
    </w:p>
    <w:p w:rsidR="007D5220" w:rsidRDefault="007D5220" w:rsidP="001900A9">
      <w:pPr>
        <w:spacing w:line="480" w:lineRule="auto"/>
        <w:rPr>
          <w:rFonts w:ascii="Times New Roman" w:hAnsi="Times New Roman" w:cs="Times New Roman"/>
          <w:sz w:val="24"/>
          <w:szCs w:val="24"/>
        </w:rPr>
      </w:pPr>
    </w:p>
    <w:p w:rsidR="007D5220" w:rsidRPr="009F421E" w:rsidRDefault="007D5220" w:rsidP="001900A9">
      <w:pPr>
        <w:spacing w:line="480" w:lineRule="auto"/>
        <w:rPr>
          <w:rFonts w:ascii="Times New Roman" w:hAnsi="Times New Roman" w:cs="Times New Roman"/>
          <w:sz w:val="24"/>
          <w:szCs w:val="24"/>
        </w:rPr>
      </w:pPr>
    </w:p>
    <w:sectPr w:rsidR="007D5220" w:rsidRPr="009F421E" w:rsidSect="002A5C7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4A" w:rsidRDefault="00B3484A" w:rsidP="002A5C77">
      <w:pPr>
        <w:spacing w:after="0" w:line="240" w:lineRule="auto"/>
      </w:pPr>
      <w:r>
        <w:separator/>
      </w:r>
    </w:p>
  </w:endnote>
  <w:endnote w:type="continuationSeparator" w:id="0">
    <w:p w:rsidR="00B3484A" w:rsidRDefault="00B3484A" w:rsidP="002A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4A" w:rsidRDefault="00B3484A" w:rsidP="002A5C77">
      <w:pPr>
        <w:spacing w:after="0" w:line="240" w:lineRule="auto"/>
      </w:pPr>
      <w:r>
        <w:separator/>
      </w:r>
    </w:p>
  </w:footnote>
  <w:footnote w:type="continuationSeparator" w:id="0">
    <w:p w:rsidR="00B3484A" w:rsidRDefault="00B3484A" w:rsidP="002A5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77" w:rsidRPr="009B35CA" w:rsidRDefault="00E4386F">
    <w:pPr>
      <w:pStyle w:val="Header"/>
      <w:rPr>
        <w:rFonts w:ascii="Times New Roman" w:hAnsi="Times New Roman" w:cs="Times New Roman"/>
        <w:sz w:val="24"/>
        <w:szCs w:val="24"/>
      </w:rPr>
    </w:pPr>
    <w:r>
      <w:rPr>
        <w:rFonts w:ascii="Times New Roman" w:hAnsi="Times New Roman" w:cs="Times New Roman"/>
        <w:sz w:val="24"/>
        <w:szCs w:val="24"/>
      </w:rPr>
      <w:t>New business loan</w:t>
    </w:r>
    <w:r w:rsidR="00A24E13" w:rsidRPr="009B35CA">
      <w:rPr>
        <w:rFonts w:ascii="Times New Roman" w:hAnsi="Times New Roman" w:cs="Times New Roman"/>
        <w:sz w:val="24"/>
        <w:szCs w:val="24"/>
      </w:rPr>
      <w:t>.</w:t>
    </w:r>
  </w:p>
  <w:p w:rsidR="002A5C77" w:rsidRDefault="002A5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659728"/>
      <w:docPartObj>
        <w:docPartGallery w:val="Page Numbers (Top of Page)"/>
        <w:docPartUnique/>
      </w:docPartObj>
    </w:sdtPr>
    <w:sdtEndPr>
      <w:rPr>
        <w:rFonts w:ascii="Times New Roman" w:hAnsi="Times New Roman" w:cs="Times New Roman"/>
        <w:noProof/>
        <w:sz w:val="24"/>
        <w:szCs w:val="24"/>
      </w:rPr>
    </w:sdtEndPr>
    <w:sdtContent>
      <w:p w:rsidR="000C1B2D" w:rsidRDefault="000C1B2D">
        <w:pPr>
          <w:pStyle w:val="Header"/>
          <w:jc w:val="right"/>
          <w:rPr>
            <w:noProof/>
          </w:rPr>
        </w:pPr>
        <w:r>
          <w:fldChar w:fldCharType="begin"/>
        </w:r>
        <w:r>
          <w:instrText xml:space="preserve"> PAGE   \* MERGEFORMAT </w:instrText>
        </w:r>
        <w:r>
          <w:fldChar w:fldCharType="separate"/>
        </w:r>
        <w:r w:rsidR="009805CF">
          <w:rPr>
            <w:noProof/>
          </w:rPr>
          <w:t>1</w:t>
        </w:r>
        <w:r>
          <w:rPr>
            <w:noProof/>
          </w:rPr>
          <w:fldChar w:fldCharType="end"/>
        </w:r>
      </w:p>
      <w:p w:rsidR="000C1B2D" w:rsidRPr="009B35CA" w:rsidRDefault="000C1B2D" w:rsidP="006F3DA9">
        <w:pPr>
          <w:pStyle w:val="Header"/>
          <w:rPr>
            <w:rFonts w:ascii="Times New Roman" w:hAnsi="Times New Roman" w:cs="Times New Roman"/>
            <w:sz w:val="24"/>
            <w:szCs w:val="24"/>
          </w:rPr>
        </w:pPr>
        <w:r w:rsidRPr="009B35CA">
          <w:rPr>
            <w:rFonts w:ascii="Times New Roman" w:hAnsi="Times New Roman" w:cs="Times New Roman"/>
            <w:noProof/>
            <w:sz w:val="24"/>
            <w:szCs w:val="24"/>
          </w:rPr>
          <w:t xml:space="preserve">Running Head: </w:t>
        </w:r>
        <w:r w:rsidR="00E4386F">
          <w:rPr>
            <w:rFonts w:ascii="Times New Roman" w:hAnsi="Times New Roman" w:cs="Times New Roman"/>
            <w:noProof/>
            <w:sz w:val="24"/>
            <w:szCs w:val="24"/>
          </w:rPr>
          <w:t>New Business loan</w:t>
        </w:r>
      </w:p>
    </w:sdtContent>
  </w:sdt>
  <w:p w:rsidR="002A5C77" w:rsidRDefault="002A5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60"/>
    <w:rsid w:val="00054FED"/>
    <w:rsid w:val="00067B0A"/>
    <w:rsid w:val="00092F07"/>
    <w:rsid w:val="000A6AD8"/>
    <w:rsid w:val="000C1B2D"/>
    <w:rsid w:val="00105C7C"/>
    <w:rsid w:val="00172614"/>
    <w:rsid w:val="001758AB"/>
    <w:rsid w:val="001900A9"/>
    <w:rsid w:val="001E30D5"/>
    <w:rsid w:val="00285145"/>
    <w:rsid w:val="002A5C77"/>
    <w:rsid w:val="002B3E67"/>
    <w:rsid w:val="00321F72"/>
    <w:rsid w:val="003C266F"/>
    <w:rsid w:val="00431469"/>
    <w:rsid w:val="00453E6F"/>
    <w:rsid w:val="004A6961"/>
    <w:rsid w:val="004B0272"/>
    <w:rsid w:val="00505312"/>
    <w:rsid w:val="00542DE4"/>
    <w:rsid w:val="005661CF"/>
    <w:rsid w:val="005A3F9E"/>
    <w:rsid w:val="005C4C60"/>
    <w:rsid w:val="00627DB3"/>
    <w:rsid w:val="006C363D"/>
    <w:rsid w:val="006C7A41"/>
    <w:rsid w:val="006F3DA9"/>
    <w:rsid w:val="006F52DB"/>
    <w:rsid w:val="0071438C"/>
    <w:rsid w:val="007276D2"/>
    <w:rsid w:val="00784588"/>
    <w:rsid w:val="007D5220"/>
    <w:rsid w:val="007F55F1"/>
    <w:rsid w:val="00875C78"/>
    <w:rsid w:val="008B4FF9"/>
    <w:rsid w:val="00956E05"/>
    <w:rsid w:val="009805CF"/>
    <w:rsid w:val="00985B7D"/>
    <w:rsid w:val="009B35CA"/>
    <w:rsid w:val="009F421E"/>
    <w:rsid w:val="00A05460"/>
    <w:rsid w:val="00A24E13"/>
    <w:rsid w:val="00A27C3D"/>
    <w:rsid w:val="00A32D39"/>
    <w:rsid w:val="00A43E5B"/>
    <w:rsid w:val="00A668F3"/>
    <w:rsid w:val="00A73BD3"/>
    <w:rsid w:val="00A81434"/>
    <w:rsid w:val="00AA1609"/>
    <w:rsid w:val="00AC6B0A"/>
    <w:rsid w:val="00AD2862"/>
    <w:rsid w:val="00B06FA2"/>
    <w:rsid w:val="00B11DBE"/>
    <w:rsid w:val="00B3484A"/>
    <w:rsid w:val="00B72D55"/>
    <w:rsid w:val="00BD3B23"/>
    <w:rsid w:val="00C14060"/>
    <w:rsid w:val="00C90ED6"/>
    <w:rsid w:val="00CD75F0"/>
    <w:rsid w:val="00CF4626"/>
    <w:rsid w:val="00D057EC"/>
    <w:rsid w:val="00D1509C"/>
    <w:rsid w:val="00D72B91"/>
    <w:rsid w:val="00E4386F"/>
    <w:rsid w:val="00E52263"/>
    <w:rsid w:val="00EB0B31"/>
    <w:rsid w:val="00ED4ACE"/>
    <w:rsid w:val="00F56982"/>
    <w:rsid w:val="00FC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376C8-9E8F-48F2-9471-9829D698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3E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E3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3E5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43E5B"/>
  </w:style>
  <w:style w:type="paragraph" w:styleId="Header">
    <w:name w:val="header"/>
    <w:basedOn w:val="Normal"/>
    <w:link w:val="HeaderChar"/>
    <w:uiPriority w:val="99"/>
    <w:unhideWhenUsed/>
    <w:rsid w:val="002A5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C77"/>
  </w:style>
  <w:style w:type="paragraph" w:styleId="Footer">
    <w:name w:val="footer"/>
    <w:basedOn w:val="Normal"/>
    <w:link w:val="FooterChar"/>
    <w:uiPriority w:val="99"/>
    <w:unhideWhenUsed/>
    <w:rsid w:val="002A5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22340">
      <w:bodyDiv w:val="1"/>
      <w:marLeft w:val="0"/>
      <w:marRight w:val="0"/>
      <w:marTop w:val="0"/>
      <w:marBottom w:val="0"/>
      <w:divBdr>
        <w:top w:val="none" w:sz="0" w:space="0" w:color="auto"/>
        <w:left w:val="none" w:sz="0" w:space="0" w:color="auto"/>
        <w:bottom w:val="none" w:sz="0" w:space="0" w:color="auto"/>
        <w:right w:val="none" w:sz="0" w:space="0" w:color="auto"/>
      </w:divBdr>
    </w:div>
    <w:div w:id="790442646">
      <w:bodyDiv w:val="1"/>
      <w:marLeft w:val="0"/>
      <w:marRight w:val="0"/>
      <w:marTop w:val="0"/>
      <w:marBottom w:val="0"/>
      <w:divBdr>
        <w:top w:val="none" w:sz="0" w:space="0" w:color="auto"/>
        <w:left w:val="none" w:sz="0" w:space="0" w:color="auto"/>
        <w:bottom w:val="none" w:sz="0" w:space="0" w:color="auto"/>
        <w:right w:val="none" w:sz="0" w:space="0" w:color="auto"/>
      </w:divBdr>
    </w:div>
    <w:div w:id="1247805493">
      <w:bodyDiv w:val="1"/>
      <w:marLeft w:val="0"/>
      <w:marRight w:val="0"/>
      <w:marTop w:val="0"/>
      <w:marBottom w:val="0"/>
      <w:divBdr>
        <w:top w:val="none" w:sz="0" w:space="0" w:color="auto"/>
        <w:left w:val="none" w:sz="0" w:space="0" w:color="auto"/>
        <w:bottom w:val="none" w:sz="0" w:space="0" w:color="auto"/>
        <w:right w:val="none" w:sz="0" w:space="0" w:color="auto"/>
      </w:divBdr>
    </w:div>
    <w:div w:id="1667782993">
      <w:bodyDiv w:val="1"/>
      <w:marLeft w:val="0"/>
      <w:marRight w:val="0"/>
      <w:marTop w:val="0"/>
      <w:marBottom w:val="0"/>
      <w:divBdr>
        <w:top w:val="none" w:sz="0" w:space="0" w:color="auto"/>
        <w:left w:val="none" w:sz="0" w:space="0" w:color="auto"/>
        <w:bottom w:val="none" w:sz="0" w:space="0" w:color="auto"/>
        <w:right w:val="none" w:sz="0" w:space="0" w:color="auto"/>
      </w:divBdr>
    </w:div>
    <w:div w:id="19686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PowerPoint_Presentation2.ppt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B4"/>
    <w:rsid w:val="00015474"/>
    <w:rsid w:val="005F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ECAA255D8E44EFB21A5A1B63897341">
    <w:name w:val="9DECAA255D8E44EFB21A5A1B63897341"/>
    <w:rsid w:val="005F1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Ano16</b:Tag>
    <b:SourceType>JournalArticle</b:SourceType>
    <b:Guid>{AAE4F826-F26B-4A9D-9333-D5B519BC2137}</b:Guid>
    <b:Author>
      <b:Author>
        <b:NameList>
          <b:Person>
            <b:Last>freel</b:Last>
            <b:First>Anoosheh</b:First>
            <b:Middle>Rustamkalaei &amp; Mark</b:Middle>
          </b:Person>
        </b:NameList>
      </b:Author>
    </b:Author>
    <b:Title>Business advice and lending in small frims</b:Title>
    <b:JournalName>Environment and planning C: Politics and Space</b:JournalName>
    <b:Year>2016</b:Year>
    <b:RefOrder>1</b:RefOrder>
  </b:Source>
  <b:Source>
    <b:Tag>For18</b:Tag>
    <b:SourceType>JournalArticle</b:SourceType>
    <b:Guid>{D18D20BD-02A1-48EB-AC9C-109315454411}</b:Guid>
    <b:Author>
      <b:Author>
        <b:NameList>
          <b:Person>
            <b:Last>Adamou</b:Last>
            <b:First>Forbeneh</b:First>
            <b:Middle>Agha Jude &amp; Nteiche</b:Middle>
          </b:Person>
        </b:NameList>
      </b:Author>
    </b:Author>
    <b:Title>Bank loan financing decisions of small and medium sized Enterprises: The significance of Owenr/ manager's behaviors</b:Title>
    <b:JournalName>International journal of economic and Finance</b:JournalName>
    <b:Year>2018</b:Year>
    <b:Pages>231-241</b:Pages>
    <b:RefOrder>2</b:RefOrder>
  </b:Source>
</b:Sources>
</file>

<file path=customXml/itemProps1.xml><?xml version="1.0" encoding="utf-8"?>
<ds:datastoreItem xmlns:ds="http://schemas.openxmlformats.org/officeDocument/2006/customXml" ds:itemID="{1CC59327-CB53-4768-B134-9619B1EB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dc:creator>
  <cp:keywords/>
  <dc:description/>
  <cp:lastModifiedBy>Ayaz</cp:lastModifiedBy>
  <cp:revision>83</cp:revision>
  <dcterms:created xsi:type="dcterms:W3CDTF">2019-03-27T03:31:00Z</dcterms:created>
  <dcterms:modified xsi:type="dcterms:W3CDTF">2019-03-27T06:02:00Z</dcterms:modified>
</cp:coreProperties>
</file>