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DD" w:rsidRPr="007553C6" w:rsidRDefault="00934425" w:rsidP="00D17F20">
      <w:pPr>
        <w:spacing w:after="0" w:line="480" w:lineRule="auto"/>
        <w:jc w:val="center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>Academic Institution</w:t>
      </w: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934425" w:rsidP="00D17F20">
      <w:pPr>
        <w:spacing w:after="0" w:line="480" w:lineRule="auto"/>
        <w:jc w:val="center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>Compare and Contrast Jonah</w:t>
      </w: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934425" w:rsidP="00D17F20">
      <w:pPr>
        <w:spacing w:after="0" w:line="480" w:lineRule="auto"/>
        <w:jc w:val="center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>Purpose Statement</w:t>
      </w: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934425" w:rsidP="00D17F20">
      <w:pPr>
        <w:spacing w:after="0" w:line="480" w:lineRule="auto"/>
        <w:jc w:val="center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>By</w:t>
      </w:r>
    </w:p>
    <w:p w:rsidR="007017DD" w:rsidRPr="007553C6" w:rsidRDefault="00934425" w:rsidP="00D17F20">
      <w:pPr>
        <w:spacing w:after="0" w:line="480" w:lineRule="auto"/>
        <w:jc w:val="center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>Name</w:t>
      </w: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7017DD" w:rsidP="00D17F20">
      <w:pPr>
        <w:spacing w:after="0" w:line="480" w:lineRule="auto"/>
        <w:jc w:val="center"/>
        <w:rPr>
          <w:rFonts w:cs="Times New Roman"/>
          <w:szCs w:val="24"/>
        </w:rPr>
      </w:pPr>
    </w:p>
    <w:p w:rsidR="007017DD" w:rsidRPr="007553C6" w:rsidRDefault="00934425" w:rsidP="00D17F20">
      <w:pPr>
        <w:spacing w:after="0" w:line="480" w:lineRule="auto"/>
        <w:jc w:val="center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>Location</w:t>
      </w:r>
    </w:p>
    <w:p w:rsidR="007017DD" w:rsidRPr="007553C6" w:rsidRDefault="00934425" w:rsidP="00D17F20">
      <w:pPr>
        <w:spacing w:after="0" w:line="480" w:lineRule="auto"/>
        <w:jc w:val="center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>Date</w:t>
      </w:r>
    </w:p>
    <w:p w:rsidR="007017DD" w:rsidRPr="007553C6" w:rsidRDefault="00934425" w:rsidP="00D17F20">
      <w:pPr>
        <w:spacing w:after="0" w:line="480" w:lineRule="auto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br w:type="page"/>
      </w:r>
    </w:p>
    <w:p w:rsidR="00B877E4" w:rsidRPr="007553C6" w:rsidRDefault="00934425" w:rsidP="00D17F20">
      <w:pPr>
        <w:spacing w:after="0" w:line="480" w:lineRule="auto"/>
        <w:jc w:val="center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lastRenderedPageBreak/>
        <w:t>Compare and Contrast Jonah</w:t>
      </w:r>
    </w:p>
    <w:p w:rsidR="00115404" w:rsidRPr="007553C6" w:rsidRDefault="00115404" w:rsidP="00D17F20">
      <w:pPr>
        <w:spacing w:after="0" w:line="480" w:lineRule="auto"/>
        <w:ind w:firstLine="720"/>
        <w:rPr>
          <w:rFonts w:cs="Times New Roman"/>
          <w:szCs w:val="24"/>
        </w:rPr>
      </w:pPr>
    </w:p>
    <w:p w:rsidR="00235FC2" w:rsidRPr="007553C6" w:rsidRDefault="00934425" w:rsidP="00D17F20">
      <w:pPr>
        <w:spacing w:after="0" w:line="480" w:lineRule="auto"/>
        <w:ind w:firstLine="720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>The H</w:t>
      </w:r>
      <w:r w:rsidR="00E31AF0" w:rsidRPr="007553C6">
        <w:rPr>
          <w:rFonts w:cs="Times New Roman"/>
          <w:szCs w:val="24"/>
        </w:rPr>
        <w:t xml:space="preserve">oly Bible is full of </w:t>
      </w:r>
      <w:r w:rsidR="00EF7C5C" w:rsidRPr="007553C6">
        <w:rPr>
          <w:rFonts w:cs="Times New Roman"/>
          <w:szCs w:val="24"/>
        </w:rPr>
        <w:t xml:space="preserve">stories </w:t>
      </w:r>
      <w:r w:rsidR="00D17F20" w:rsidRPr="007553C6">
        <w:rPr>
          <w:rFonts w:cs="Times New Roman"/>
          <w:szCs w:val="24"/>
        </w:rPr>
        <w:t>fro</w:t>
      </w:r>
      <w:r w:rsidR="00C07E1D" w:rsidRPr="007553C6">
        <w:rPr>
          <w:rFonts w:cs="Times New Roman"/>
          <w:szCs w:val="24"/>
        </w:rPr>
        <w:t>m</w:t>
      </w:r>
      <w:r w:rsidR="007A26C7" w:rsidRPr="007553C6">
        <w:rPr>
          <w:rFonts w:cs="Times New Roman"/>
          <w:szCs w:val="24"/>
        </w:rPr>
        <w:t xml:space="preserve"> the p</w:t>
      </w:r>
      <w:r w:rsidR="00115404" w:rsidRPr="007553C6">
        <w:rPr>
          <w:rFonts w:cs="Times New Roman"/>
          <w:szCs w:val="24"/>
        </w:rPr>
        <w:t xml:space="preserve">ast. These stories are mostly about the incidents that took place with the </w:t>
      </w:r>
      <w:r w:rsidR="00B90071" w:rsidRPr="007553C6">
        <w:rPr>
          <w:rFonts w:cs="Times New Roman"/>
          <w:szCs w:val="24"/>
        </w:rPr>
        <w:t xml:space="preserve">prophets and messengers that came </w:t>
      </w:r>
      <w:r w:rsidR="007A26C7" w:rsidRPr="007553C6">
        <w:rPr>
          <w:rFonts w:cs="Times New Roman"/>
          <w:szCs w:val="24"/>
        </w:rPr>
        <w:t>before</w:t>
      </w:r>
      <w:r w:rsidR="00B90071" w:rsidRPr="007553C6">
        <w:rPr>
          <w:rFonts w:cs="Times New Roman"/>
          <w:szCs w:val="24"/>
        </w:rPr>
        <w:t xml:space="preserve"> the arrival of the Holy Christ. One of such </w:t>
      </w:r>
      <w:r w:rsidR="00D326DE" w:rsidRPr="007553C6">
        <w:rPr>
          <w:rFonts w:cs="Times New Roman"/>
          <w:szCs w:val="24"/>
        </w:rPr>
        <w:t>stories</w:t>
      </w:r>
      <w:r w:rsidR="00B90071" w:rsidRPr="007553C6">
        <w:rPr>
          <w:rFonts w:cs="Times New Roman"/>
          <w:szCs w:val="24"/>
        </w:rPr>
        <w:t xml:space="preserve"> or tales is Jonah.</w:t>
      </w:r>
      <w:r w:rsidR="00D326DE" w:rsidRPr="007553C6">
        <w:rPr>
          <w:rFonts w:cs="Times New Roman"/>
          <w:szCs w:val="24"/>
        </w:rPr>
        <w:t xml:space="preserve"> Jonah i</w:t>
      </w:r>
      <w:r w:rsidR="00EC6C7C" w:rsidRPr="007553C6">
        <w:rPr>
          <w:rFonts w:cs="Times New Roman"/>
          <w:szCs w:val="24"/>
        </w:rPr>
        <w:t>s the real-life account</w:t>
      </w:r>
      <w:r w:rsidR="003A73F8" w:rsidRPr="007553C6">
        <w:rPr>
          <w:rFonts w:cs="Times New Roman"/>
          <w:szCs w:val="24"/>
        </w:rPr>
        <w:t xml:space="preserve"> of </w:t>
      </w:r>
      <w:r w:rsidR="00EC6C7C" w:rsidRPr="007553C6">
        <w:rPr>
          <w:rFonts w:cs="Times New Roman"/>
          <w:szCs w:val="24"/>
        </w:rPr>
        <w:t xml:space="preserve">a prophet, who was sent by God in the Northern area of Israel. </w:t>
      </w:r>
      <w:r w:rsidR="00A15702" w:rsidRPr="007553C6">
        <w:rPr>
          <w:rFonts w:cs="Times New Roman"/>
          <w:szCs w:val="24"/>
        </w:rPr>
        <w:t xml:space="preserve">The incident is of so much high significance that there is a separate book dedicated to it, which has been further divided into four chapters. </w:t>
      </w:r>
    </w:p>
    <w:p w:rsidR="00005330" w:rsidRPr="007553C6" w:rsidRDefault="00934425" w:rsidP="00D17F20">
      <w:pPr>
        <w:spacing w:after="0" w:line="480" w:lineRule="auto"/>
        <w:ind w:firstLine="720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 xml:space="preserve"> The first chapter starts with the introduction o</w:t>
      </w:r>
      <w:r w:rsidR="00753B8B">
        <w:rPr>
          <w:rFonts w:cs="Times New Roman"/>
          <w:szCs w:val="24"/>
        </w:rPr>
        <w:t>f the prophet, Jonah, and gives</w:t>
      </w:r>
      <w:r w:rsidRPr="007553C6">
        <w:rPr>
          <w:rFonts w:cs="Times New Roman"/>
          <w:szCs w:val="24"/>
        </w:rPr>
        <w:t xml:space="preserve"> the readers knowledge about his mission on Earth. </w:t>
      </w:r>
      <w:r w:rsidR="009226AF" w:rsidRPr="007553C6">
        <w:rPr>
          <w:rFonts w:cs="Times New Roman"/>
          <w:szCs w:val="24"/>
        </w:rPr>
        <w:t xml:space="preserve">God commanded Jonah to go towards Nineveh, a city that had grown </w:t>
      </w:r>
      <w:r w:rsidR="00815EE9" w:rsidRPr="007553C6">
        <w:rPr>
          <w:rFonts w:cs="Times New Roman"/>
          <w:szCs w:val="24"/>
        </w:rPr>
        <w:t xml:space="preserve">very wicked and </w:t>
      </w:r>
      <w:r w:rsidR="00EB38C5" w:rsidRPr="007553C6">
        <w:rPr>
          <w:rFonts w:cs="Times New Roman"/>
          <w:szCs w:val="24"/>
        </w:rPr>
        <w:t xml:space="preserve">disobedient towards HIM, but Jonah did not want to do this so he went towards an </w:t>
      </w:r>
      <w:r w:rsidR="001C53E1" w:rsidRPr="007553C6">
        <w:rPr>
          <w:rFonts w:cs="Times New Roman"/>
          <w:szCs w:val="24"/>
        </w:rPr>
        <w:t>opposite</w:t>
      </w:r>
      <w:r w:rsidR="00EB38C5" w:rsidRPr="007553C6">
        <w:rPr>
          <w:rFonts w:cs="Times New Roman"/>
          <w:szCs w:val="24"/>
        </w:rPr>
        <w:t xml:space="preserve"> direction.</w:t>
      </w:r>
      <w:r w:rsidRPr="007553C6">
        <w:rPr>
          <w:rFonts w:cs="Times New Roman"/>
          <w:szCs w:val="24"/>
        </w:rPr>
        <w:t xml:space="preserve"> It ange</w:t>
      </w:r>
      <w:r w:rsidR="006B7756">
        <w:rPr>
          <w:rFonts w:cs="Times New Roman"/>
          <w:szCs w:val="24"/>
        </w:rPr>
        <w:t>red God and He ordered a great w</w:t>
      </w:r>
      <w:r w:rsidRPr="007553C6">
        <w:rPr>
          <w:rFonts w:cs="Times New Roman"/>
          <w:szCs w:val="24"/>
        </w:rPr>
        <w:t>hale to swallow Jonah.</w:t>
      </w:r>
    </w:p>
    <w:p w:rsidR="00005330" w:rsidRPr="007553C6" w:rsidRDefault="00934425" w:rsidP="00D17F20">
      <w:pPr>
        <w:spacing w:after="0" w:line="480" w:lineRule="auto"/>
        <w:ind w:firstLine="720"/>
        <w:rPr>
          <w:rFonts w:cs="Times New Roman"/>
          <w:szCs w:val="24"/>
        </w:rPr>
      </w:pPr>
      <w:r w:rsidRPr="007553C6">
        <w:rPr>
          <w:rStyle w:val="font2"/>
          <w:rFonts w:cs="Times New Roman"/>
          <w:i/>
          <w:iCs/>
          <w:szCs w:val="24"/>
          <w:shd w:val="clear" w:color="auto" w:fill="FFFFFF"/>
        </w:rPr>
        <w:t>“And the LOR</w:t>
      </w:r>
      <w:r w:rsidRPr="007553C6">
        <w:rPr>
          <w:rStyle w:val="font2"/>
          <w:rFonts w:cs="Times New Roman"/>
          <w:i/>
          <w:iCs/>
          <w:szCs w:val="24"/>
          <w:shd w:val="clear" w:color="auto" w:fill="FFFFFF"/>
        </w:rPr>
        <w:t>D appointed a great fish to swallow Jonah, and Jonah was in the stomach of the fish three days and three nights”</w:t>
      </w:r>
      <w:r w:rsidRPr="007553C6">
        <w:rPr>
          <w:rStyle w:val="font2"/>
          <w:rFonts w:cs="Times New Roman"/>
          <w:szCs w:val="24"/>
          <w:shd w:val="clear" w:color="auto" w:fill="FFFFFF"/>
        </w:rPr>
        <w:t> (1:17</w:t>
      </w:r>
      <w:r w:rsidR="00D17F20" w:rsidRPr="007553C6">
        <w:rPr>
          <w:rStyle w:val="font2"/>
          <w:rFonts w:cs="Times New Roman"/>
          <w:szCs w:val="24"/>
          <w:shd w:val="clear" w:color="auto" w:fill="FFFFFF"/>
        </w:rPr>
        <w:t>)</w:t>
      </w:r>
      <w:r>
        <w:rPr>
          <w:rStyle w:val="FootnoteReference"/>
          <w:rFonts w:cs="Times New Roman"/>
          <w:szCs w:val="24"/>
          <w:shd w:val="clear" w:color="auto" w:fill="FFFFFF"/>
        </w:rPr>
        <w:footnoteReference w:id="1"/>
      </w:r>
      <w:r w:rsidRPr="007553C6">
        <w:rPr>
          <w:rStyle w:val="font2"/>
          <w:rFonts w:cs="Times New Roman"/>
          <w:szCs w:val="24"/>
          <w:shd w:val="clear" w:color="auto" w:fill="FFFFFF"/>
        </w:rPr>
        <w:t>.</w:t>
      </w:r>
    </w:p>
    <w:p w:rsidR="00D31BD1" w:rsidRPr="007553C6" w:rsidRDefault="00934425" w:rsidP="00D17F20">
      <w:pPr>
        <w:spacing w:after="0" w:line="480" w:lineRule="auto"/>
        <w:ind w:firstLine="720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 xml:space="preserve"> The second chapter has been written in the form of a </w:t>
      </w:r>
      <w:r w:rsidR="00005330" w:rsidRPr="007553C6">
        <w:rPr>
          <w:rFonts w:cs="Times New Roman"/>
          <w:szCs w:val="24"/>
        </w:rPr>
        <w:t>psalm</w:t>
      </w:r>
      <w:r w:rsidRPr="007553C6">
        <w:rPr>
          <w:rFonts w:cs="Times New Roman"/>
          <w:szCs w:val="24"/>
        </w:rPr>
        <w:t xml:space="preserve">, in which Jonah calls </w:t>
      </w:r>
      <w:r w:rsidR="001C53E1" w:rsidRPr="007553C6">
        <w:rPr>
          <w:rFonts w:cs="Times New Roman"/>
          <w:szCs w:val="24"/>
        </w:rPr>
        <w:t xml:space="preserve">to God </w:t>
      </w:r>
      <w:r w:rsidRPr="007553C6">
        <w:rPr>
          <w:rFonts w:cs="Times New Roman"/>
          <w:szCs w:val="24"/>
        </w:rPr>
        <w:t xml:space="preserve">from the depths of the oceans </w:t>
      </w:r>
      <w:r w:rsidR="00406222" w:rsidRPr="007553C6">
        <w:rPr>
          <w:rFonts w:cs="Times New Roman"/>
          <w:szCs w:val="24"/>
        </w:rPr>
        <w:t xml:space="preserve">to help him out. </w:t>
      </w:r>
    </w:p>
    <w:p w:rsidR="00274931" w:rsidRDefault="00274931" w:rsidP="00D17F20">
      <w:pPr>
        <w:spacing w:after="0" w:line="480" w:lineRule="auto"/>
        <w:ind w:firstLine="720"/>
        <w:rPr>
          <w:rFonts w:cs="Times New Roman"/>
          <w:szCs w:val="24"/>
        </w:rPr>
      </w:pPr>
    </w:p>
    <w:p w:rsidR="00005330" w:rsidRPr="007553C6" w:rsidRDefault="00934425" w:rsidP="00D17F20">
      <w:pPr>
        <w:spacing w:after="0" w:line="480" w:lineRule="auto"/>
        <w:ind w:firstLine="720"/>
        <w:rPr>
          <w:rFonts w:cs="Times New Roman"/>
          <w:szCs w:val="24"/>
        </w:rPr>
      </w:pPr>
      <w:r w:rsidRPr="007553C6">
        <w:rPr>
          <w:rFonts w:cs="Times New Roman"/>
          <w:szCs w:val="24"/>
        </w:rPr>
        <w:t xml:space="preserve">The third fourth chapters of Jonah are different in a way from the first two chapters that </w:t>
      </w:r>
      <w:r w:rsidR="00776EB7" w:rsidRPr="007553C6">
        <w:rPr>
          <w:rFonts w:cs="Times New Roman"/>
          <w:szCs w:val="24"/>
        </w:rPr>
        <w:t xml:space="preserve">in the first two chapters are </w:t>
      </w:r>
      <w:r w:rsidR="007553C6" w:rsidRPr="007553C6">
        <w:rPr>
          <w:rFonts w:cs="Times New Roman"/>
          <w:szCs w:val="24"/>
        </w:rPr>
        <w:t>about</w:t>
      </w:r>
      <w:r w:rsidR="00776EB7" w:rsidRPr="007553C6">
        <w:rPr>
          <w:rFonts w:cs="Times New Roman"/>
          <w:szCs w:val="24"/>
        </w:rPr>
        <w:t xml:space="preserve"> disobe</w:t>
      </w:r>
      <w:r w:rsidR="003C6B5D">
        <w:rPr>
          <w:rFonts w:cs="Times New Roman"/>
          <w:szCs w:val="24"/>
        </w:rPr>
        <w:t>dience and highlight God’s angry side</w:t>
      </w:r>
      <w:r w:rsidR="00776EB7" w:rsidRPr="007553C6">
        <w:rPr>
          <w:rFonts w:cs="Times New Roman"/>
          <w:szCs w:val="24"/>
        </w:rPr>
        <w:t xml:space="preserve">, but the </w:t>
      </w:r>
      <w:r w:rsidR="000D4A27" w:rsidRPr="007553C6">
        <w:rPr>
          <w:rFonts w:cs="Times New Roman"/>
          <w:szCs w:val="24"/>
        </w:rPr>
        <w:t>third</w:t>
      </w:r>
      <w:r w:rsidR="00776EB7" w:rsidRPr="007553C6">
        <w:rPr>
          <w:rFonts w:cs="Times New Roman"/>
          <w:szCs w:val="24"/>
        </w:rPr>
        <w:t xml:space="preserve"> </w:t>
      </w:r>
      <w:r w:rsidR="000D50F4">
        <w:rPr>
          <w:rFonts w:cs="Times New Roman"/>
          <w:szCs w:val="24"/>
        </w:rPr>
        <w:t>and fourth chapter describe the</w:t>
      </w:r>
      <w:r w:rsidR="00776EB7" w:rsidRPr="007553C6">
        <w:rPr>
          <w:rFonts w:cs="Times New Roman"/>
          <w:szCs w:val="24"/>
        </w:rPr>
        <w:t xml:space="preserve"> </w:t>
      </w:r>
      <w:r w:rsidR="000D4A27" w:rsidRPr="007553C6">
        <w:rPr>
          <w:rFonts w:cs="Times New Roman"/>
          <w:szCs w:val="24"/>
        </w:rPr>
        <w:t>retreat</w:t>
      </w:r>
      <w:r w:rsidR="00776EB7" w:rsidRPr="007553C6">
        <w:rPr>
          <w:rFonts w:cs="Times New Roman"/>
          <w:szCs w:val="24"/>
        </w:rPr>
        <w:t xml:space="preserve"> of the prophet, back to t</w:t>
      </w:r>
      <w:r w:rsidR="00B06612">
        <w:rPr>
          <w:rFonts w:cs="Times New Roman"/>
          <w:szCs w:val="24"/>
        </w:rPr>
        <w:t>he orders of God and obeying HIM</w:t>
      </w:r>
      <w:bookmarkStart w:id="0" w:name="_GoBack"/>
      <w:bookmarkEnd w:id="0"/>
      <w:r w:rsidR="00776EB7" w:rsidRPr="007553C6">
        <w:rPr>
          <w:rFonts w:cs="Times New Roman"/>
          <w:szCs w:val="24"/>
        </w:rPr>
        <w:t xml:space="preserve">. The third and </w:t>
      </w:r>
      <w:r w:rsidR="00D17F20" w:rsidRPr="007553C6">
        <w:rPr>
          <w:rFonts w:cs="Times New Roman"/>
          <w:szCs w:val="24"/>
        </w:rPr>
        <w:t>fourth</w:t>
      </w:r>
      <w:r w:rsidR="00776EB7" w:rsidRPr="007553C6">
        <w:rPr>
          <w:rFonts w:cs="Times New Roman"/>
          <w:szCs w:val="24"/>
        </w:rPr>
        <w:t xml:space="preserve"> chapter</w:t>
      </w:r>
      <w:r w:rsidR="000D4A27" w:rsidRPr="007553C6">
        <w:rPr>
          <w:rFonts w:cs="Times New Roman"/>
          <w:szCs w:val="24"/>
        </w:rPr>
        <w:t>s</w:t>
      </w:r>
      <w:r w:rsidR="00776EB7" w:rsidRPr="007553C6">
        <w:rPr>
          <w:rFonts w:cs="Times New Roman"/>
          <w:szCs w:val="24"/>
        </w:rPr>
        <w:t xml:space="preserve"> also</w:t>
      </w:r>
      <w:r w:rsidR="000D4A27" w:rsidRPr="007553C6">
        <w:rPr>
          <w:rFonts w:cs="Times New Roman"/>
          <w:szCs w:val="24"/>
        </w:rPr>
        <w:t xml:space="preserve"> lay emphasis on the softer aspects of God’s nature, like being benevolent and merciful. </w:t>
      </w:r>
    </w:p>
    <w:p w:rsidR="00005330" w:rsidRPr="007553C6" w:rsidRDefault="00934425" w:rsidP="00D17F20">
      <w:pPr>
        <w:spacing w:after="0" w:line="480" w:lineRule="auto"/>
        <w:ind w:firstLine="720"/>
        <w:rPr>
          <w:rStyle w:val="font2"/>
          <w:rFonts w:cs="Times New Roman"/>
          <w:szCs w:val="24"/>
          <w:shd w:val="clear" w:color="auto" w:fill="FFFFFF"/>
        </w:rPr>
      </w:pPr>
      <w:r w:rsidRPr="007553C6">
        <w:rPr>
          <w:rStyle w:val="font2"/>
          <w:rFonts w:cs="Times New Roman"/>
          <w:i/>
          <w:iCs/>
          <w:szCs w:val="24"/>
          <w:shd w:val="clear" w:color="auto" w:fill="FFFFFF"/>
        </w:rPr>
        <w:lastRenderedPageBreak/>
        <w:t xml:space="preserve">Then the people of Nineveh believed in God; and they called a fast and </w:t>
      </w:r>
      <w:r w:rsidRPr="007553C6">
        <w:rPr>
          <w:rStyle w:val="font2"/>
          <w:rFonts w:cs="Times New Roman"/>
          <w:i/>
          <w:iCs/>
          <w:szCs w:val="24"/>
          <w:shd w:val="clear" w:color="auto" w:fill="FFFFFF"/>
        </w:rPr>
        <w:t>put on sackcloth from the greatest to the least of them”</w:t>
      </w:r>
      <w:r w:rsidRPr="007553C6">
        <w:rPr>
          <w:rStyle w:val="font2"/>
          <w:rFonts w:cs="Times New Roman"/>
          <w:szCs w:val="24"/>
          <w:shd w:val="clear" w:color="auto" w:fill="FFFFFF"/>
        </w:rPr>
        <w:t> (3:5</w:t>
      </w:r>
      <w:r w:rsidR="00D17F20" w:rsidRPr="007553C6">
        <w:rPr>
          <w:rStyle w:val="font2"/>
          <w:rFonts w:cs="Times New Roman"/>
          <w:szCs w:val="24"/>
          <w:shd w:val="clear" w:color="auto" w:fill="FFFFFF"/>
        </w:rPr>
        <w:t>)</w:t>
      </w:r>
      <w:r>
        <w:rPr>
          <w:rStyle w:val="FootnoteReference"/>
          <w:rFonts w:cs="Times New Roman"/>
          <w:szCs w:val="24"/>
          <w:shd w:val="clear" w:color="auto" w:fill="FFFFFF"/>
        </w:rPr>
        <w:footnoteReference w:id="2"/>
      </w:r>
      <w:r w:rsidRPr="007553C6">
        <w:rPr>
          <w:rStyle w:val="font2"/>
          <w:rFonts w:cs="Times New Roman"/>
          <w:szCs w:val="24"/>
          <w:shd w:val="clear" w:color="auto" w:fill="FFFFFF"/>
        </w:rPr>
        <w:t>.</w:t>
      </w:r>
    </w:p>
    <w:p w:rsidR="007017DD" w:rsidRPr="007553C6" w:rsidRDefault="00934425" w:rsidP="00D17F20">
      <w:pPr>
        <w:spacing w:after="0" w:line="480" w:lineRule="auto"/>
        <w:ind w:firstLine="720"/>
        <w:rPr>
          <w:rStyle w:val="font2"/>
          <w:rFonts w:cs="Times New Roman"/>
          <w:szCs w:val="24"/>
          <w:shd w:val="clear" w:color="auto" w:fill="FFFFFF"/>
        </w:rPr>
      </w:pPr>
      <w:r w:rsidRPr="007553C6">
        <w:rPr>
          <w:rStyle w:val="font2"/>
          <w:rFonts w:cs="Times New Roman"/>
          <w:i/>
          <w:iCs/>
          <w:szCs w:val="24"/>
          <w:shd w:val="clear" w:color="auto" w:fill="FFFFFF"/>
        </w:rPr>
        <w:t>“...knew that You are a gracious and compassionate God, slow to anger and abundant in</w:t>
      </w:r>
      <w:r w:rsidRPr="007553C6">
        <w:rPr>
          <w:rStyle w:val="font2"/>
          <w:rFonts w:cs="Times New Roman"/>
          <w:szCs w:val="24"/>
          <w:shd w:val="clear" w:color="auto" w:fill="FFFFFF"/>
        </w:rPr>
        <w:t> lovingkindness, </w:t>
      </w:r>
      <w:r w:rsidRPr="007553C6">
        <w:rPr>
          <w:rStyle w:val="font2"/>
          <w:rFonts w:cs="Times New Roman"/>
          <w:i/>
          <w:iCs/>
          <w:szCs w:val="24"/>
          <w:shd w:val="clear" w:color="auto" w:fill="FFFFFF"/>
        </w:rPr>
        <w:t>and one who relents concerning calamity”</w:t>
      </w:r>
      <w:r w:rsidRPr="007553C6">
        <w:rPr>
          <w:rStyle w:val="font2"/>
          <w:rFonts w:cs="Times New Roman"/>
          <w:szCs w:val="24"/>
          <w:shd w:val="clear" w:color="auto" w:fill="FFFFFF"/>
        </w:rPr>
        <w:t> (4:2)</w:t>
      </w:r>
      <w:r w:rsidR="00D17F20" w:rsidRPr="007553C6">
        <w:rPr>
          <w:rStyle w:val="font2"/>
          <w:rFonts w:cs="Times New Roman"/>
          <w:szCs w:val="24"/>
          <w:shd w:val="clear" w:color="auto" w:fill="FFFFFF"/>
        </w:rPr>
        <w:t xml:space="preserve"> </w:t>
      </w:r>
      <w:r>
        <w:rPr>
          <w:rStyle w:val="FootnoteReference"/>
          <w:rFonts w:cs="Times New Roman"/>
          <w:szCs w:val="24"/>
          <w:shd w:val="clear" w:color="auto" w:fill="FFFFFF"/>
        </w:rPr>
        <w:footnoteReference w:id="3"/>
      </w:r>
      <w:r w:rsidRPr="007553C6">
        <w:rPr>
          <w:rStyle w:val="font2"/>
          <w:rFonts w:cs="Times New Roman"/>
          <w:szCs w:val="24"/>
          <w:shd w:val="clear" w:color="auto" w:fill="FFFFFF"/>
        </w:rPr>
        <w:t>. </w:t>
      </w:r>
    </w:p>
    <w:p w:rsidR="007017DD" w:rsidRPr="007553C6" w:rsidRDefault="00934425" w:rsidP="00D17F20">
      <w:pPr>
        <w:spacing w:after="0" w:line="480" w:lineRule="auto"/>
        <w:rPr>
          <w:rStyle w:val="font2"/>
          <w:rFonts w:cs="Times New Roman"/>
          <w:szCs w:val="24"/>
          <w:shd w:val="clear" w:color="auto" w:fill="FFFFFF"/>
        </w:rPr>
      </w:pPr>
      <w:r w:rsidRPr="007553C6">
        <w:rPr>
          <w:rStyle w:val="font2"/>
          <w:rFonts w:cs="Times New Roman"/>
          <w:szCs w:val="24"/>
          <w:shd w:val="clear" w:color="auto" w:fill="FFFFFF"/>
        </w:rPr>
        <w:br w:type="page"/>
      </w:r>
    </w:p>
    <w:p w:rsidR="00005330" w:rsidRPr="007553C6" w:rsidRDefault="00934425" w:rsidP="00D17F20">
      <w:pPr>
        <w:spacing w:after="0" w:line="480" w:lineRule="auto"/>
        <w:jc w:val="center"/>
        <w:rPr>
          <w:rFonts w:cs="Times New Roman"/>
          <w:b/>
          <w:szCs w:val="24"/>
        </w:rPr>
      </w:pPr>
      <w:r w:rsidRPr="007553C6">
        <w:rPr>
          <w:rFonts w:cs="Times New Roman"/>
          <w:b/>
          <w:szCs w:val="24"/>
        </w:rPr>
        <w:lastRenderedPageBreak/>
        <w:t>Bibliography</w:t>
      </w:r>
    </w:p>
    <w:p w:rsidR="001A06A3" w:rsidRPr="007553C6" w:rsidRDefault="001A06A3" w:rsidP="00D17F20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7017DD" w:rsidRPr="007553C6" w:rsidRDefault="00934425" w:rsidP="00D17F20">
      <w:pPr>
        <w:spacing w:after="0" w:line="480" w:lineRule="auto"/>
        <w:rPr>
          <w:rFonts w:cs="Times New Roman"/>
          <w:b/>
          <w:szCs w:val="24"/>
        </w:rPr>
      </w:pPr>
      <w:r w:rsidRPr="007553C6">
        <w:rPr>
          <w:rFonts w:cs="Times New Roman"/>
          <w:szCs w:val="24"/>
          <w:shd w:val="clear" w:color="auto" w:fill="FFFFFF"/>
        </w:rPr>
        <w:t>Collins, John Joseph. </w:t>
      </w:r>
      <w:r w:rsidRPr="007553C6">
        <w:rPr>
          <w:rFonts w:cs="Times New Roman"/>
          <w:i/>
          <w:iCs/>
          <w:szCs w:val="24"/>
          <w:shd w:val="clear" w:color="auto" w:fill="FFFFFF"/>
        </w:rPr>
        <w:t>Introduction to the Hebrew Bible</w:t>
      </w:r>
      <w:r w:rsidRPr="007553C6">
        <w:rPr>
          <w:rFonts w:cs="Times New Roman"/>
          <w:szCs w:val="24"/>
          <w:shd w:val="clear" w:color="auto" w:fill="FFFFFF"/>
        </w:rPr>
        <w:t>. Minneapolis: Fortress Press, 2004.</w:t>
      </w:r>
    </w:p>
    <w:sectPr w:rsidR="007017DD" w:rsidRPr="0075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25" w:rsidRDefault="00934425">
      <w:pPr>
        <w:spacing w:after="0" w:line="240" w:lineRule="auto"/>
      </w:pPr>
      <w:r>
        <w:separator/>
      </w:r>
    </w:p>
  </w:endnote>
  <w:endnote w:type="continuationSeparator" w:id="0">
    <w:p w:rsidR="00934425" w:rsidRDefault="0093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25" w:rsidRDefault="00934425" w:rsidP="00D17F20">
      <w:pPr>
        <w:spacing w:after="0" w:line="240" w:lineRule="auto"/>
      </w:pPr>
      <w:r>
        <w:separator/>
      </w:r>
    </w:p>
  </w:footnote>
  <w:footnote w:type="continuationSeparator" w:id="0">
    <w:p w:rsidR="00934425" w:rsidRDefault="00934425" w:rsidP="00D17F20">
      <w:pPr>
        <w:spacing w:after="0" w:line="240" w:lineRule="auto"/>
      </w:pPr>
      <w:r>
        <w:continuationSeparator/>
      </w:r>
    </w:p>
  </w:footnote>
  <w:footnote w:id="1">
    <w:p w:rsidR="00D17F20" w:rsidRPr="00D17F20" w:rsidRDefault="00934425">
      <w:pPr>
        <w:pStyle w:val="FootnoteText"/>
        <w:rPr>
          <w:rFonts w:cs="Times New Roman"/>
        </w:rPr>
      </w:pPr>
      <w:r w:rsidRPr="00D17F20">
        <w:rPr>
          <w:rStyle w:val="FootnoteReference"/>
          <w:rFonts w:cs="Times New Roman"/>
        </w:rPr>
        <w:footnoteRef/>
      </w:r>
      <w:r w:rsidRPr="00D17F20">
        <w:rPr>
          <w:rFonts w:cs="Times New Roman"/>
        </w:rPr>
        <w:t xml:space="preserve"> </w:t>
      </w:r>
      <w:r w:rsidRPr="00D17F20">
        <w:rPr>
          <w:rFonts w:cs="Times New Roman"/>
          <w:color w:val="222222"/>
          <w:shd w:val="clear" w:color="auto" w:fill="FFFFFF"/>
        </w:rPr>
        <w:t>Collins, John Joseph. </w:t>
      </w:r>
      <w:r w:rsidRPr="00D17F20">
        <w:rPr>
          <w:rFonts w:cs="Times New Roman"/>
          <w:i/>
          <w:iCs/>
          <w:color w:val="222222"/>
          <w:shd w:val="clear" w:color="auto" w:fill="FFFFFF"/>
        </w:rPr>
        <w:t>Introduction to the Hebrew Bible</w:t>
      </w:r>
      <w:r w:rsidRPr="00D17F20">
        <w:rPr>
          <w:rFonts w:cs="Times New Roman"/>
          <w:color w:val="222222"/>
          <w:shd w:val="clear" w:color="auto" w:fill="FFFFFF"/>
        </w:rPr>
        <w:t>. Minneapolis: Fortress Press, 2004.</w:t>
      </w:r>
    </w:p>
  </w:footnote>
  <w:footnote w:id="2">
    <w:p w:rsidR="00D17F20" w:rsidRPr="00D17F20" w:rsidRDefault="00934425">
      <w:pPr>
        <w:pStyle w:val="FootnoteText"/>
        <w:rPr>
          <w:rFonts w:cs="Times New Roman"/>
        </w:rPr>
      </w:pPr>
      <w:r w:rsidRPr="00D17F20">
        <w:rPr>
          <w:rStyle w:val="FootnoteReference"/>
          <w:rFonts w:cs="Times New Roman"/>
        </w:rPr>
        <w:footnoteRef/>
      </w:r>
      <w:r w:rsidRPr="00D17F20">
        <w:rPr>
          <w:rFonts w:cs="Times New Roman"/>
        </w:rPr>
        <w:t xml:space="preserve"> </w:t>
      </w:r>
      <w:r w:rsidRPr="00D17F20">
        <w:rPr>
          <w:rFonts w:cs="Times New Roman"/>
          <w:color w:val="222222"/>
          <w:shd w:val="clear" w:color="auto" w:fill="FFFFFF"/>
        </w:rPr>
        <w:t>Collins, John Jose</w:t>
      </w:r>
      <w:r w:rsidRPr="00D17F20">
        <w:rPr>
          <w:rFonts w:cs="Times New Roman"/>
          <w:color w:val="222222"/>
          <w:shd w:val="clear" w:color="auto" w:fill="FFFFFF"/>
        </w:rPr>
        <w:t>ph. </w:t>
      </w:r>
      <w:r w:rsidRPr="00D17F20">
        <w:rPr>
          <w:rFonts w:cs="Times New Roman"/>
          <w:i/>
          <w:iCs/>
          <w:color w:val="222222"/>
          <w:shd w:val="clear" w:color="auto" w:fill="FFFFFF"/>
        </w:rPr>
        <w:t>Introduction to the Hebrew Bible</w:t>
      </w:r>
      <w:r w:rsidRPr="00D17F20">
        <w:rPr>
          <w:rFonts w:cs="Times New Roman"/>
          <w:color w:val="222222"/>
          <w:shd w:val="clear" w:color="auto" w:fill="FFFFFF"/>
        </w:rPr>
        <w:t>. Minneapolis: Fortress Press, 2004.</w:t>
      </w:r>
    </w:p>
  </w:footnote>
  <w:footnote w:id="3">
    <w:p w:rsidR="00D17F20" w:rsidRPr="00D17F20" w:rsidRDefault="00934425">
      <w:pPr>
        <w:pStyle w:val="FootnoteText"/>
        <w:rPr>
          <w:rFonts w:cs="Times New Roman"/>
        </w:rPr>
      </w:pPr>
      <w:r w:rsidRPr="00D17F20">
        <w:rPr>
          <w:rStyle w:val="FootnoteReference"/>
          <w:rFonts w:cs="Times New Roman"/>
        </w:rPr>
        <w:footnoteRef/>
      </w:r>
      <w:r w:rsidRPr="00D17F20">
        <w:rPr>
          <w:rFonts w:cs="Times New Roman"/>
        </w:rPr>
        <w:t xml:space="preserve"> </w:t>
      </w:r>
      <w:r w:rsidRPr="00D17F20">
        <w:rPr>
          <w:rFonts w:cs="Times New Roman"/>
          <w:color w:val="222222"/>
          <w:shd w:val="clear" w:color="auto" w:fill="FFFFFF"/>
        </w:rPr>
        <w:t>Collins, John Joseph. </w:t>
      </w:r>
      <w:r w:rsidRPr="00D17F20">
        <w:rPr>
          <w:rFonts w:cs="Times New Roman"/>
          <w:i/>
          <w:iCs/>
          <w:color w:val="222222"/>
          <w:shd w:val="clear" w:color="auto" w:fill="FFFFFF"/>
        </w:rPr>
        <w:t>Introduction to the Hebrew Bible</w:t>
      </w:r>
      <w:r w:rsidRPr="00D17F20">
        <w:rPr>
          <w:rFonts w:cs="Times New Roman"/>
          <w:color w:val="222222"/>
          <w:shd w:val="clear" w:color="auto" w:fill="FFFFFF"/>
        </w:rPr>
        <w:t>. Minneapolis: Fortress Press, 2004.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86"/>
    <w:rsid w:val="00005330"/>
    <w:rsid w:val="000D4A27"/>
    <w:rsid w:val="000D50F4"/>
    <w:rsid w:val="00115404"/>
    <w:rsid w:val="00197763"/>
    <w:rsid w:val="001A06A3"/>
    <w:rsid w:val="001C53E1"/>
    <w:rsid w:val="00235FC2"/>
    <w:rsid w:val="002638C4"/>
    <w:rsid w:val="00274931"/>
    <w:rsid w:val="003A73F8"/>
    <w:rsid w:val="003C6B5D"/>
    <w:rsid w:val="00406222"/>
    <w:rsid w:val="00422C50"/>
    <w:rsid w:val="004D32BE"/>
    <w:rsid w:val="004E1086"/>
    <w:rsid w:val="006B7756"/>
    <w:rsid w:val="007017DD"/>
    <w:rsid w:val="00753B8B"/>
    <w:rsid w:val="007553C6"/>
    <w:rsid w:val="00776EB7"/>
    <w:rsid w:val="007A26C7"/>
    <w:rsid w:val="00815EE9"/>
    <w:rsid w:val="009226AF"/>
    <w:rsid w:val="00934425"/>
    <w:rsid w:val="009C47B8"/>
    <w:rsid w:val="00A15702"/>
    <w:rsid w:val="00AD3260"/>
    <w:rsid w:val="00B06612"/>
    <w:rsid w:val="00B877E4"/>
    <w:rsid w:val="00B90071"/>
    <w:rsid w:val="00C07E1D"/>
    <w:rsid w:val="00D17F20"/>
    <w:rsid w:val="00D31BD1"/>
    <w:rsid w:val="00D326DE"/>
    <w:rsid w:val="00E31AF0"/>
    <w:rsid w:val="00EB38C5"/>
    <w:rsid w:val="00EC6C7C"/>
    <w:rsid w:val="00E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A8926-651E-4DF1-A330-6EB1E66D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2">
    <w:name w:val="font2"/>
    <w:basedOn w:val="DefaultParagraphFont"/>
    <w:rsid w:val="00005330"/>
  </w:style>
  <w:style w:type="paragraph" w:styleId="FootnoteText">
    <w:name w:val="footnote text"/>
    <w:basedOn w:val="Normal"/>
    <w:link w:val="FootnoteTextChar"/>
    <w:uiPriority w:val="99"/>
    <w:semiHidden/>
    <w:unhideWhenUsed/>
    <w:rsid w:val="00D17F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F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3B95-A655-41B7-B463-80908482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37</cp:revision>
  <dcterms:created xsi:type="dcterms:W3CDTF">2019-04-10T08:46:00Z</dcterms:created>
  <dcterms:modified xsi:type="dcterms:W3CDTF">2019-04-10T10:01:00Z</dcterms:modified>
</cp:coreProperties>
</file>