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8BA2B" w14:textId="77777777" w:rsidR="00376C81" w:rsidRDefault="00376C81" w:rsidP="00E31ED7">
      <w:pPr>
        <w:spacing w:line="480" w:lineRule="auto"/>
        <w:contextualSpacing/>
        <w:jc w:val="center"/>
        <w:rPr>
          <w:rFonts w:ascii="Times New Roman" w:hAnsi="Times New Roman" w:cs="Times New Roman"/>
          <w:b/>
        </w:rPr>
      </w:pPr>
    </w:p>
    <w:p w14:paraId="20DADAC4" w14:textId="77777777" w:rsidR="00376C81" w:rsidRDefault="00376C81" w:rsidP="00E31ED7">
      <w:pPr>
        <w:spacing w:line="480" w:lineRule="auto"/>
        <w:contextualSpacing/>
        <w:jc w:val="center"/>
        <w:rPr>
          <w:rFonts w:ascii="Times New Roman" w:hAnsi="Times New Roman" w:cs="Times New Roman"/>
          <w:b/>
        </w:rPr>
      </w:pPr>
    </w:p>
    <w:p w14:paraId="070759B3" w14:textId="77777777" w:rsidR="00376C81" w:rsidRDefault="00376C81" w:rsidP="00E31ED7">
      <w:pPr>
        <w:spacing w:line="480" w:lineRule="auto"/>
        <w:contextualSpacing/>
        <w:jc w:val="center"/>
        <w:rPr>
          <w:rFonts w:ascii="Times New Roman" w:hAnsi="Times New Roman" w:cs="Times New Roman"/>
          <w:b/>
        </w:rPr>
      </w:pPr>
    </w:p>
    <w:p w14:paraId="4008E49B" w14:textId="77777777" w:rsidR="00376C81" w:rsidRDefault="00376C81" w:rsidP="00E31ED7">
      <w:pPr>
        <w:spacing w:line="480" w:lineRule="auto"/>
        <w:contextualSpacing/>
        <w:jc w:val="center"/>
        <w:rPr>
          <w:rFonts w:ascii="Times New Roman" w:hAnsi="Times New Roman" w:cs="Times New Roman"/>
          <w:b/>
        </w:rPr>
      </w:pPr>
    </w:p>
    <w:p w14:paraId="478163D6" w14:textId="555B6B7A" w:rsidR="00E31ED7" w:rsidRPr="00BA749F" w:rsidRDefault="00F02FD7" w:rsidP="00BA749F">
      <w:pPr>
        <w:pStyle w:val="Title"/>
        <w:jc w:val="center"/>
        <w:rPr>
          <w:rFonts w:ascii="Times New Roman" w:hAnsi="Times New Roman" w:cs="Times New Roman"/>
          <w:b/>
          <w:sz w:val="24"/>
          <w:szCs w:val="24"/>
        </w:rPr>
      </w:pPr>
      <w:r w:rsidRPr="00BA749F">
        <w:rPr>
          <w:rFonts w:ascii="Times New Roman" w:hAnsi="Times New Roman" w:cs="Times New Roman"/>
          <w:b/>
          <w:sz w:val="24"/>
          <w:szCs w:val="24"/>
          <w:highlight w:val="yellow"/>
        </w:rPr>
        <w:t>Reconstructing Sociological theory</w:t>
      </w:r>
    </w:p>
    <w:p w14:paraId="49DFEDD2" w14:textId="77777777" w:rsidR="00376C81" w:rsidRDefault="00376C81" w:rsidP="00E31ED7">
      <w:pPr>
        <w:spacing w:line="480" w:lineRule="auto"/>
        <w:contextualSpacing/>
        <w:jc w:val="center"/>
        <w:rPr>
          <w:rFonts w:ascii="Times New Roman" w:hAnsi="Times New Roman" w:cs="Times New Roman"/>
        </w:rPr>
      </w:pPr>
    </w:p>
    <w:p w14:paraId="2EB36C67" w14:textId="0C8938A7" w:rsidR="00E31ED7" w:rsidRPr="00BA749F" w:rsidRDefault="00F02FD7" w:rsidP="00E31ED7">
      <w:pPr>
        <w:spacing w:line="480" w:lineRule="auto"/>
        <w:contextualSpacing/>
        <w:jc w:val="center"/>
        <w:rPr>
          <w:rFonts w:ascii="Times New Roman" w:hAnsi="Times New Roman" w:cs="Times New Roman"/>
          <w:highlight w:val="cyan"/>
        </w:rPr>
      </w:pPr>
      <w:r w:rsidRPr="00BA749F">
        <w:rPr>
          <w:rFonts w:ascii="Times New Roman" w:hAnsi="Times New Roman" w:cs="Times New Roman"/>
          <w:highlight w:val="cyan"/>
        </w:rPr>
        <w:t xml:space="preserve">Enter your name here </w:t>
      </w:r>
    </w:p>
    <w:p w14:paraId="34528076" w14:textId="5C52AC63" w:rsidR="00E31ED7" w:rsidRDefault="00F02FD7" w:rsidP="00E31ED7">
      <w:pPr>
        <w:spacing w:line="480" w:lineRule="auto"/>
        <w:contextualSpacing/>
        <w:jc w:val="center"/>
        <w:rPr>
          <w:rFonts w:ascii="Times New Roman" w:hAnsi="Times New Roman" w:cs="Times New Roman"/>
        </w:rPr>
      </w:pPr>
      <w:r w:rsidRPr="00BA749F">
        <w:rPr>
          <w:rFonts w:ascii="Times New Roman" w:hAnsi="Times New Roman" w:cs="Times New Roman"/>
          <w:highlight w:val="cyan"/>
        </w:rPr>
        <w:t>Enter the University name here</w:t>
      </w:r>
    </w:p>
    <w:p w14:paraId="5C170EED" w14:textId="77777777" w:rsidR="00FA3EF0" w:rsidRDefault="00FA3EF0" w:rsidP="00E31ED7">
      <w:pPr>
        <w:spacing w:line="480" w:lineRule="auto"/>
        <w:contextualSpacing/>
        <w:jc w:val="center"/>
        <w:rPr>
          <w:rFonts w:ascii="Times New Roman" w:hAnsi="Times New Roman" w:cs="Times New Roman"/>
        </w:rPr>
      </w:pPr>
    </w:p>
    <w:p w14:paraId="6E3758E9" w14:textId="77777777" w:rsidR="00FA3EF0" w:rsidRDefault="00FA3EF0" w:rsidP="00E31ED7">
      <w:pPr>
        <w:spacing w:line="480" w:lineRule="auto"/>
        <w:contextualSpacing/>
        <w:jc w:val="center"/>
        <w:rPr>
          <w:rFonts w:ascii="Times New Roman" w:hAnsi="Times New Roman" w:cs="Times New Roman"/>
        </w:rPr>
      </w:pPr>
    </w:p>
    <w:p w14:paraId="5C5ACFF7" w14:textId="77777777" w:rsidR="00FA3EF0" w:rsidRDefault="00FA3EF0" w:rsidP="00E31ED7">
      <w:pPr>
        <w:spacing w:line="480" w:lineRule="auto"/>
        <w:contextualSpacing/>
        <w:jc w:val="center"/>
        <w:rPr>
          <w:rFonts w:ascii="Times New Roman" w:hAnsi="Times New Roman" w:cs="Times New Roman"/>
        </w:rPr>
      </w:pPr>
    </w:p>
    <w:p w14:paraId="22E9112C" w14:textId="77777777" w:rsidR="00FA3EF0" w:rsidRDefault="00FA3EF0" w:rsidP="00E31ED7">
      <w:pPr>
        <w:spacing w:line="480" w:lineRule="auto"/>
        <w:contextualSpacing/>
        <w:jc w:val="center"/>
        <w:rPr>
          <w:rFonts w:ascii="Times New Roman" w:hAnsi="Times New Roman" w:cs="Times New Roman"/>
        </w:rPr>
      </w:pPr>
    </w:p>
    <w:p w14:paraId="624481AD" w14:textId="77777777" w:rsidR="00FA3EF0" w:rsidRDefault="00FA3EF0" w:rsidP="00E31ED7">
      <w:pPr>
        <w:spacing w:line="480" w:lineRule="auto"/>
        <w:contextualSpacing/>
        <w:jc w:val="center"/>
        <w:rPr>
          <w:rFonts w:ascii="Times New Roman" w:hAnsi="Times New Roman" w:cs="Times New Roman"/>
        </w:rPr>
      </w:pPr>
    </w:p>
    <w:p w14:paraId="792FA8A1" w14:textId="77777777" w:rsidR="00FA3EF0" w:rsidRDefault="00FA3EF0" w:rsidP="00E31ED7">
      <w:pPr>
        <w:spacing w:line="480" w:lineRule="auto"/>
        <w:contextualSpacing/>
        <w:jc w:val="center"/>
        <w:rPr>
          <w:rFonts w:ascii="Times New Roman" w:hAnsi="Times New Roman" w:cs="Times New Roman"/>
        </w:rPr>
      </w:pPr>
    </w:p>
    <w:p w14:paraId="34652013" w14:textId="77777777" w:rsidR="00CD1FB1" w:rsidRDefault="00CD1FB1" w:rsidP="00E31ED7">
      <w:pPr>
        <w:spacing w:line="480" w:lineRule="auto"/>
        <w:contextualSpacing/>
        <w:jc w:val="center"/>
        <w:rPr>
          <w:rFonts w:ascii="Times New Roman" w:hAnsi="Times New Roman" w:cs="Times New Roman"/>
        </w:rPr>
      </w:pPr>
    </w:p>
    <w:p w14:paraId="268C4ED9" w14:textId="77777777" w:rsidR="00FA3EF0" w:rsidRDefault="00FA3EF0" w:rsidP="00E31ED7">
      <w:pPr>
        <w:spacing w:line="480" w:lineRule="auto"/>
        <w:contextualSpacing/>
        <w:jc w:val="center"/>
        <w:rPr>
          <w:rFonts w:ascii="Times New Roman" w:hAnsi="Times New Roman" w:cs="Times New Roman"/>
        </w:rPr>
      </w:pPr>
    </w:p>
    <w:p w14:paraId="6FB99B6B" w14:textId="77777777" w:rsidR="00FA3EF0" w:rsidRDefault="00FA3EF0" w:rsidP="00E31ED7">
      <w:pPr>
        <w:spacing w:line="480" w:lineRule="auto"/>
        <w:contextualSpacing/>
        <w:jc w:val="center"/>
        <w:rPr>
          <w:rFonts w:ascii="Times New Roman" w:hAnsi="Times New Roman" w:cs="Times New Roman"/>
        </w:rPr>
      </w:pPr>
    </w:p>
    <w:p w14:paraId="3E8C47BD" w14:textId="77777777" w:rsidR="00FA3EF0" w:rsidRDefault="00FA3EF0" w:rsidP="00E31ED7">
      <w:pPr>
        <w:spacing w:line="480" w:lineRule="auto"/>
        <w:contextualSpacing/>
        <w:jc w:val="center"/>
        <w:rPr>
          <w:rFonts w:ascii="Times New Roman" w:hAnsi="Times New Roman" w:cs="Times New Roman"/>
        </w:rPr>
      </w:pPr>
    </w:p>
    <w:p w14:paraId="26A8FED8" w14:textId="77777777" w:rsidR="00FA3EF0" w:rsidRDefault="00FA3EF0" w:rsidP="00E31ED7">
      <w:pPr>
        <w:spacing w:line="480" w:lineRule="auto"/>
        <w:contextualSpacing/>
        <w:jc w:val="center"/>
        <w:rPr>
          <w:rFonts w:ascii="Times New Roman" w:hAnsi="Times New Roman" w:cs="Times New Roman"/>
        </w:rPr>
      </w:pPr>
    </w:p>
    <w:p w14:paraId="36FDB9F0" w14:textId="7F8A80C0" w:rsidR="00BA749F" w:rsidRDefault="00BA749F" w:rsidP="008907CB">
      <w:pPr>
        <w:spacing w:line="480" w:lineRule="auto"/>
        <w:contextualSpacing/>
        <w:rPr>
          <w:rFonts w:ascii="Times New Roman" w:hAnsi="Times New Roman" w:cs="Times New Roman"/>
        </w:rPr>
      </w:pPr>
    </w:p>
    <w:p w14:paraId="7F7A5529" w14:textId="77777777" w:rsidR="00BA749F" w:rsidRDefault="00BA749F" w:rsidP="008907CB">
      <w:pPr>
        <w:spacing w:line="480" w:lineRule="auto"/>
        <w:contextualSpacing/>
        <w:rPr>
          <w:rFonts w:ascii="Times New Roman" w:hAnsi="Times New Roman" w:cs="Times New Roman"/>
        </w:rPr>
      </w:pPr>
    </w:p>
    <w:p w14:paraId="1321F936" w14:textId="77777777" w:rsidR="00BA749F" w:rsidRDefault="00BA749F" w:rsidP="008907CB">
      <w:pPr>
        <w:spacing w:line="480" w:lineRule="auto"/>
        <w:contextualSpacing/>
        <w:rPr>
          <w:rFonts w:ascii="Times New Roman" w:hAnsi="Times New Roman" w:cs="Times New Roman"/>
        </w:rPr>
      </w:pPr>
    </w:p>
    <w:p w14:paraId="19625513" w14:textId="77777777" w:rsidR="00BA749F" w:rsidRDefault="00BA749F" w:rsidP="008907CB">
      <w:pPr>
        <w:spacing w:line="480" w:lineRule="auto"/>
        <w:contextualSpacing/>
        <w:rPr>
          <w:rFonts w:ascii="Times New Roman" w:hAnsi="Times New Roman" w:cs="Times New Roman"/>
        </w:rPr>
      </w:pPr>
    </w:p>
    <w:p w14:paraId="6C66862D" w14:textId="77777777" w:rsidR="00BA749F" w:rsidRDefault="00BA749F" w:rsidP="008907CB">
      <w:pPr>
        <w:spacing w:line="480" w:lineRule="auto"/>
        <w:contextualSpacing/>
        <w:rPr>
          <w:rFonts w:ascii="Times New Roman" w:hAnsi="Times New Roman" w:cs="Times New Roman"/>
        </w:rPr>
      </w:pPr>
    </w:p>
    <w:p w14:paraId="3436691B" w14:textId="6F3750CB" w:rsidR="00BA749F" w:rsidRPr="008E5ED1" w:rsidRDefault="00F02FD7" w:rsidP="008E5ED1">
      <w:pPr>
        <w:spacing w:line="480" w:lineRule="auto"/>
        <w:contextualSpacing/>
        <w:jc w:val="center"/>
        <w:rPr>
          <w:rFonts w:ascii="Times New Roman" w:hAnsi="Times New Roman" w:cs="Times New Roman"/>
          <w:b/>
        </w:rPr>
      </w:pPr>
      <w:r w:rsidRPr="008E5ED1">
        <w:rPr>
          <w:rFonts w:ascii="Times New Roman" w:hAnsi="Times New Roman" w:cs="Times New Roman"/>
          <w:b/>
        </w:rPr>
        <w:lastRenderedPageBreak/>
        <w:t>Should we integrate (racial, sexual, and/or post-colonial) “local knowledge’s” to reconstitute sociological theory?</w:t>
      </w:r>
    </w:p>
    <w:p w14:paraId="015AA9EE" w14:textId="4472358F" w:rsidR="004132EB" w:rsidRPr="008E5ED1" w:rsidRDefault="00F02FD7" w:rsidP="0020079A">
      <w:pPr>
        <w:spacing w:line="480" w:lineRule="auto"/>
        <w:ind w:firstLine="720"/>
        <w:contextualSpacing/>
        <w:jc w:val="both"/>
        <w:rPr>
          <w:rFonts w:ascii="Times New Roman" w:hAnsi="Times New Roman" w:cs="Times New Roman"/>
        </w:rPr>
      </w:pPr>
      <w:r w:rsidRPr="008E5ED1">
        <w:rPr>
          <w:rFonts w:ascii="Times New Roman" w:hAnsi="Times New Roman" w:cs="Times New Roman"/>
        </w:rPr>
        <w:t xml:space="preserve">The idea of local knowledge or traditional knowledge has come to the forefront recently. In sociology, the idea of traditional or local knowledge is that empirically the process of knowledge is a local process. In other </w:t>
      </w:r>
      <w:r w:rsidR="008E5ED1" w:rsidRPr="008E5ED1">
        <w:rPr>
          <w:rFonts w:ascii="Times New Roman" w:hAnsi="Times New Roman" w:cs="Times New Roman"/>
        </w:rPr>
        <w:t>words,</w:t>
      </w:r>
      <w:r w:rsidRPr="008E5ED1">
        <w:rPr>
          <w:rFonts w:ascii="Times New Roman" w:hAnsi="Times New Roman" w:cs="Times New Roman"/>
        </w:rPr>
        <w:t xml:space="preserve"> the ideas </w:t>
      </w:r>
      <w:r w:rsidR="008E5ED1" w:rsidRPr="008E5ED1">
        <w:rPr>
          <w:rFonts w:ascii="Times New Roman" w:hAnsi="Times New Roman" w:cs="Times New Roman"/>
        </w:rPr>
        <w:t>exist,</w:t>
      </w:r>
      <w:r w:rsidRPr="008E5ED1">
        <w:rPr>
          <w:rFonts w:ascii="Times New Roman" w:hAnsi="Times New Roman" w:cs="Times New Roman"/>
        </w:rPr>
        <w:t xml:space="preserve"> and they </w:t>
      </w:r>
      <w:r w:rsidR="008E5ED1" w:rsidRPr="008E5ED1">
        <w:rPr>
          <w:rFonts w:ascii="Times New Roman" w:hAnsi="Times New Roman" w:cs="Times New Roman"/>
        </w:rPr>
        <w:t>drive</w:t>
      </w:r>
      <w:r w:rsidRPr="008E5ED1">
        <w:rPr>
          <w:rFonts w:ascii="Times New Roman" w:hAnsi="Times New Roman" w:cs="Times New Roman"/>
        </w:rPr>
        <w:t xml:space="preserve"> the new findings in any field of research. For this reason, knowledge cannot be standardized or be made absolute. This focus on traditional knowledge opens the chances for a comparison between the knowledge and the concepts </w:t>
      </w:r>
      <w:r w:rsidR="00E745C2" w:rsidRPr="008E5ED1">
        <w:rPr>
          <w:rFonts w:ascii="Times New Roman" w:hAnsi="Times New Roman" w:cs="Times New Roman"/>
        </w:rPr>
        <w:t>that are produced by different cultures in different timings</w:t>
      </w:r>
      <w:r w:rsidR="008769A7">
        <w:rPr>
          <w:rFonts w:ascii="Times New Roman" w:hAnsi="Times New Roman" w:cs="Times New Roman"/>
        </w:rPr>
        <w:fldChar w:fldCharType="begin"/>
      </w:r>
      <w:r w:rsidR="008769A7">
        <w:rPr>
          <w:rFonts w:ascii="Times New Roman" w:hAnsi="Times New Roman" w:cs="Times New Roman"/>
        </w:rPr>
        <w:instrText xml:space="preserve"> ADDIN ZOTERO_ITEM CSL_CITATION {"citationID":"N3NsdR34","properties":{"formattedCitation":"(Bourdieu 1984)","plainCitation":"(Bourdieu 1984)","noteIndex":0},"citationItems":[{"id":189,"uris":["http://zotero.org/users/local/pCT5fGyt/items/X4ZJRKF8"],"uri":["http://zotero.org/users/local/pCT5fGyt/items/X4ZJRKF8"],"itemData":{"id":189,"type":"article-journal","title":"A social critique of the judgement of taste","container-title":"Traducido del francés por R. Nice. Londres, Routledge","source":"Google Scholar","author":[{"family":"Bourdieu","given":"Pierre"}],"issued":{"date-parts":[["1984"]]}}}],"schema":"https://github.com/citation-style-language/schema/raw/master/csl-citation.json"} </w:instrText>
      </w:r>
      <w:r w:rsidR="008769A7">
        <w:rPr>
          <w:rFonts w:ascii="Times New Roman" w:hAnsi="Times New Roman" w:cs="Times New Roman"/>
        </w:rPr>
        <w:fldChar w:fldCharType="separate"/>
      </w:r>
      <w:r w:rsidR="008769A7" w:rsidRPr="008769A7">
        <w:rPr>
          <w:rFonts w:ascii="Times New Roman" w:hAnsi="Times New Roman" w:cs="Times New Roman"/>
        </w:rPr>
        <w:t>(Bourdieu 1984)</w:t>
      </w:r>
      <w:r w:rsidR="008769A7">
        <w:rPr>
          <w:rFonts w:ascii="Times New Roman" w:hAnsi="Times New Roman" w:cs="Times New Roman"/>
        </w:rPr>
        <w:fldChar w:fldCharType="end"/>
      </w:r>
      <w:r w:rsidR="00E745C2" w:rsidRPr="008E5ED1">
        <w:rPr>
          <w:rFonts w:ascii="Times New Roman" w:hAnsi="Times New Roman" w:cs="Times New Roman"/>
        </w:rPr>
        <w:t>.  These comparisons have never been part of the sociology before. In doing the comparative study, the methodologies, their logic, the socio-economic contexts, and their cognitive structures can be changed but one thing that must be common in this study should be its localness. There are many different forms of local knowledge. Depending upon their classification by a different social scientist, it becomes impossible to list them all. Some of the important local knowledge</w:t>
      </w:r>
      <w:r w:rsidR="00C332B0" w:rsidRPr="008E5ED1">
        <w:rPr>
          <w:rFonts w:ascii="Times New Roman" w:hAnsi="Times New Roman" w:cs="Times New Roman"/>
        </w:rPr>
        <w:t xml:space="preserve"> in sociology pertains to the field of social stratifications, religion, and secularization, sexuality, and post-colonialism.</w:t>
      </w:r>
      <w:r w:rsidR="002C3ADA" w:rsidRPr="008E5ED1">
        <w:rPr>
          <w:rFonts w:ascii="Times New Roman" w:hAnsi="Times New Roman" w:cs="Times New Roman"/>
        </w:rPr>
        <w:t xml:space="preserve"> </w:t>
      </w:r>
      <w:r w:rsidR="005E214B" w:rsidRPr="008E5ED1">
        <w:rPr>
          <w:rFonts w:ascii="Times New Roman" w:hAnsi="Times New Roman" w:cs="Times New Roman"/>
        </w:rPr>
        <w:t xml:space="preserve">Totalizing or universalizing of knowledge, on the other hand, is projecting the knowledge on the ontological basis. The ontological basis is to project the knowledge of the scientific background. As in this world of today, the </w:t>
      </w:r>
      <w:r w:rsidR="00315383" w:rsidRPr="008E5ED1">
        <w:rPr>
          <w:rFonts w:ascii="Times New Roman" w:hAnsi="Times New Roman" w:cs="Times New Roman"/>
        </w:rPr>
        <w:t>scientific</w:t>
      </w:r>
      <w:r w:rsidR="005E214B" w:rsidRPr="008E5ED1">
        <w:rPr>
          <w:rFonts w:ascii="Times New Roman" w:hAnsi="Times New Roman" w:cs="Times New Roman"/>
        </w:rPr>
        <w:t xml:space="preserve"> </w:t>
      </w:r>
      <w:r w:rsidR="00315383" w:rsidRPr="008E5ED1">
        <w:rPr>
          <w:rFonts w:ascii="Times New Roman" w:hAnsi="Times New Roman" w:cs="Times New Roman"/>
        </w:rPr>
        <w:t>interpretation</w:t>
      </w:r>
      <w:r w:rsidR="005E214B" w:rsidRPr="008E5ED1">
        <w:rPr>
          <w:rFonts w:ascii="Times New Roman" w:hAnsi="Times New Roman" w:cs="Times New Roman"/>
        </w:rPr>
        <w:t xml:space="preserve"> of the knowledge is considered enough to give it an outlook of the </w:t>
      </w:r>
      <w:r w:rsidR="0053761F" w:rsidRPr="008E5ED1">
        <w:rPr>
          <w:rFonts w:ascii="Times New Roman" w:hAnsi="Times New Roman" w:cs="Times New Roman"/>
        </w:rPr>
        <w:t>Law, the totalizing knowledge concept appears to be the final score of knowledge</w:t>
      </w:r>
      <w:r w:rsidR="008769A7">
        <w:rPr>
          <w:rFonts w:ascii="Times New Roman" w:hAnsi="Times New Roman" w:cs="Times New Roman"/>
        </w:rPr>
        <w:fldChar w:fldCharType="begin"/>
      </w:r>
      <w:r w:rsidR="008769A7">
        <w:rPr>
          <w:rFonts w:ascii="Times New Roman" w:hAnsi="Times New Roman" w:cs="Times New Roman"/>
        </w:rPr>
        <w:instrText xml:space="preserve"> ADDIN ZOTERO_ITEM CSL_CITATION {"citationID":"t6ZqNpRC","properties":{"formattedCitation":"(Bourdieu 1984)","plainCitation":"(Bourdieu 1984)","noteIndex":0},"citationItems":[{"id":189,"uris":["http://zotero.org/users/local/pCT5fGyt/items/X4ZJRKF8"],"uri":["http://zotero.org/users/local/pCT5fGyt/items/X4ZJRKF8"],"itemData":{"id":189,"type":"article-journal","title":"A social critique of the judgement of taste","container-title":"Traducido del francés por R. Nice. Londres, Routledge","source":"Google Scholar","author":[{"family":"Bourdieu","given":"Pierre"}],"issued":{"date-parts":[["1984"]]}}}],"schema":"https://github.com/citation-style-language/schema/raw/master/csl-citation.json"} </w:instrText>
      </w:r>
      <w:r w:rsidR="008769A7">
        <w:rPr>
          <w:rFonts w:ascii="Times New Roman" w:hAnsi="Times New Roman" w:cs="Times New Roman"/>
        </w:rPr>
        <w:fldChar w:fldCharType="separate"/>
      </w:r>
      <w:r w:rsidR="008769A7" w:rsidRPr="008769A7">
        <w:rPr>
          <w:rFonts w:ascii="Times New Roman" w:hAnsi="Times New Roman" w:cs="Times New Roman"/>
        </w:rPr>
        <w:t>(Bourdieu 1984</w:t>
      </w:r>
      <w:r w:rsidR="00823300">
        <w:rPr>
          <w:rFonts w:ascii="Times New Roman" w:hAnsi="Times New Roman" w:cs="Times New Roman"/>
        </w:rPr>
        <w:t>: 94</w:t>
      </w:r>
      <w:r w:rsidR="008769A7" w:rsidRPr="008769A7">
        <w:rPr>
          <w:rFonts w:ascii="Times New Roman" w:hAnsi="Times New Roman" w:cs="Times New Roman"/>
        </w:rPr>
        <w:t>)</w:t>
      </w:r>
      <w:r w:rsidR="008769A7">
        <w:rPr>
          <w:rFonts w:ascii="Times New Roman" w:hAnsi="Times New Roman" w:cs="Times New Roman"/>
        </w:rPr>
        <w:fldChar w:fldCharType="end"/>
      </w:r>
      <w:r w:rsidR="0053761F" w:rsidRPr="008E5ED1">
        <w:rPr>
          <w:rFonts w:ascii="Times New Roman" w:hAnsi="Times New Roman" w:cs="Times New Roman"/>
        </w:rPr>
        <w:t xml:space="preserve">. </w:t>
      </w:r>
    </w:p>
    <w:p w14:paraId="35B5D6DA" w14:textId="56575CCA" w:rsidR="004132EB" w:rsidRPr="008E5ED1" w:rsidRDefault="00F02FD7" w:rsidP="002C3ADA">
      <w:pPr>
        <w:spacing w:line="480" w:lineRule="auto"/>
        <w:ind w:firstLine="720"/>
        <w:contextualSpacing/>
        <w:jc w:val="both"/>
        <w:rPr>
          <w:rFonts w:ascii="Times New Roman" w:hAnsi="Times New Roman" w:cs="Times New Roman"/>
        </w:rPr>
      </w:pPr>
      <w:r w:rsidRPr="008E5ED1">
        <w:rPr>
          <w:rFonts w:ascii="Times New Roman" w:hAnsi="Times New Roman" w:cs="Times New Roman"/>
          <w:i/>
        </w:rPr>
        <w:t>Neo-Marxism and Bourdieu</w:t>
      </w:r>
      <w:r w:rsidR="002C3ADA" w:rsidRPr="008E5ED1">
        <w:rPr>
          <w:rFonts w:ascii="Times New Roman" w:hAnsi="Times New Roman" w:cs="Times New Roman"/>
        </w:rPr>
        <w:t xml:space="preserve">: </w:t>
      </w:r>
      <w:r w:rsidRPr="008E5ED1">
        <w:rPr>
          <w:rFonts w:ascii="Times New Roman" w:hAnsi="Times New Roman" w:cs="Times New Roman"/>
        </w:rPr>
        <w:t xml:space="preserve">According to Karl Marx, the working classes are the real actors of change in the history of mankind. He believed that every change in the universe should be associated with the working classes. If this working class has never opted to work for, they would otherwise </w:t>
      </w:r>
      <w:r w:rsidR="008E5ED1" w:rsidRPr="008E5ED1">
        <w:rPr>
          <w:rFonts w:ascii="Times New Roman" w:hAnsi="Times New Roman" w:cs="Times New Roman"/>
        </w:rPr>
        <w:t>have</w:t>
      </w:r>
      <w:r w:rsidRPr="008E5ED1">
        <w:rPr>
          <w:rFonts w:ascii="Times New Roman" w:hAnsi="Times New Roman" w:cs="Times New Roman"/>
        </w:rPr>
        <w:t xml:space="preserve"> the potential existence. The ideas put forth by Marxism depicts that Karl </w:t>
      </w:r>
      <w:r w:rsidRPr="008E5ED1">
        <w:rPr>
          <w:rFonts w:ascii="Times New Roman" w:hAnsi="Times New Roman" w:cs="Times New Roman"/>
        </w:rPr>
        <w:lastRenderedPageBreak/>
        <w:t xml:space="preserve">Marx never presented </w:t>
      </w:r>
      <w:r w:rsidR="008E5ED1" w:rsidRPr="008E5ED1">
        <w:rPr>
          <w:rFonts w:ascii="Times New Roman" w:hAnsi="Times New Roman" w:cs="Times New Roman"/>
        </w:rPr>
        <w:t>himself as</w:t>
      </w:r>
      <w:r w:rsidRPr="008E5ED1">
        <w:rPr>
          <w:rFonts w:ascii="Times New Roman" w:hAnsi="Times New Roman" w:cs="Times New Roman"/>
        </w:rPr>
        <w:t xml:space="preserve"> from the working class, rather he opined for himself as belonging from the objective community, in which hands are the destiny to create history. In nutshell, Marxism did not </w:t>
      </w:r>
      <w:r w:rsidR="008E5ED1" w:rsidRPr="008E5ED1">
        <w:rPr>
          <w:rFonts w:ascii="Times New Roman" w:hAnsi="Times New Roman" w:cs="Times New Roman"/>
        </w:rPr>
        <w:t>substitute</w:t>
      </w:r>
      <w:r w:rsidRPr="008E5ED1">
        <w:rPr>
          <w:rFonts w:ascii="Times New Roman" w:hAnsi="Times New Roman" w:cs="Times New Roman"/>
        </w:rPr>
        <w:t xml:space="preserve"> his own power. Doing this had taken from him the opportunity of symbolic domination. But why the Marxism will let the opportunity of symbolic dominations go. In searching for that one can argue that Marxism has </w:t>
      </w:r>
      <w:r w:rsidR="008E5ED1" w:rsidRPr="008E5ED1">
        <w:rPr>
          <w:rFonts w:ascii="Times New Roman" w:hAnsi="Times New Roman" w:cs="Times New Roman"/>
        </w:rPr>
        <w:t>failed</w:t>
      </w:r>
      <w:r w:rsidRPr="008E5ED1">
        <w:rPr>
          <w:rFonts w:ascii="Times New Roman" w:hAnsi="Times New Roman" w:cs="Times New Roman"/>
        </w:rPr>
        <w:t xml:space="preserve"> to recognize </w:t>
      </w:r>
      <w:r w:rsidR="002C3ADA" w:rsidRPr="008E5ED1">
        <w:rPr>
          <w:rFonts w:ascii="Times New Roman" w:hAnsi="Times New Roman" w:cs="Times New Roman"/>
        </w:rPr>
        <w:t>the emergence of the symbolic world. It has remained unsuccessful in anticipating the emergence of new fields like sciences, arts, journalism, etc. This all-new emergence challenges the ideas put forth by the Marxism. Marxism has remained to fail in understanding the class struggle, it has not taken the hold of the understanding that social classes are represented by some figures that have the symbolic powers in their hands</w:t>
      </w:r>
      <w:r w:rsidR="008769A7">
        <w:rPr>
          <w:rFonts w:ascii="Times New Roman" w:hAnsi="Times New Roman" w:cs="Times New Roman"/>
        </w:rPr>
        <w:fldChar w:fldCharType="begin"/>
      </w:r>
      <w:r w:rsidR="008769A7">
        <w:rPr>
          <w:rFonts w:ascii="Times New Roman" w:hAnsi="Times New Roman" w:cs="Times New Roman"/>
        </w:rPr>
        <w:instrText xml:space="preserve"> ADDIN ZOTERO_ITEM CSL_CITATION {"citationID":"q6HdA81a","properties":{"formattedCitation":"(Bourdieu 1984)","plainCitation":"(Bourdieu 1984)","noteIndex":0},"citationItems":[{"id":189,"uris":["http://zotero.org/users/local/pCT5fGyt/items/X4ZJRKF8"],"uri":["http://zotero.org/users/local/pCT5fGyt/items/X4ZJRKF8"],"itemData":{"id":189,"type":"article-journal","title":"A social critique of the judgement of taste","container-title":"Traducido del francés por R. Nice. Londres, Routledge","source":"Google Scholar","author":[{"family":"Bourdieu","given":"Pierre"}],"issued":{"date-parts":[["1984"]]}}}],"schema":"https://github.com/citation-style-language/schema/raw/master/csl-citation.json"} </w:instrText>
      </w:r>
      <w:r w:rsidR="008769A7">
        <w:rPr>
          <w:rFonts w:ascii="Times New Roman" w:hAnsi="Times New Roman" w:cs="Times New Roman"/>
        </w:rPr>
        <w:fldChar w:fldCharType="separate"/>
      </w:r>
      <w:r w:rsidR="008769A7" w:rsidRPr="008769A7">
        <w:rPr>
          <w:rFonts w:ascii="Times New Roman" w:hAnsi="Times New Roman" w:cs="Times New Roman"/>
        </w:rPr>
        <w:t>(Bourdieu 1984</w:t>
      </w:r>
      <w:r w:rsidR="00823300">
        <w:rPr>
          <w:rFonts w:ascii="Times New Roman" w:hAnsi="Times New Roman" w:cs="Times New Roman"/>
        </w:rPr>
        <w:t>: 94</w:t>
      </w:r>
      <w:r w:rsidR="008769A7" w:rsidRPr="008769A7">
        <w:rPr>
          <w:rFonts w:ascii="Times New Roman" w:hAnsi="Times New Roman" w:cs="Times New Roman"/>
        </w:rPr>
        <w:t>)</w:t>
      </w:r>
      <w:r w:rsidR="008769A7">
        <w:rPr>
          <w:rFonts w:ascii="Times New Roman" w:hAnsi="Times New Roman" w:cs="Times New Roman"/>
        </w:rPr>
        <w:fldChar w:fldCharType="end"/>
      </w:r>
      <w:r w:rsidR="002C3ADA" w:rsidRPr="008E5ED1">
        <w:rPr>
          <w:rFonts w:ascii="Times New Roman" w:hAnsi="Times New Roman" w:cs="Times New Roman"/>
        </w:rPr>
        <w:t xml:space="preserve">. In failing to do so, the class Marxism talked about- the working class, remained stick to the paper. It remained no longer effective. When the economics was being established as the new field in the nineteenth century, the ideas presented by the Marxism were quite meaningful. But when the bureaucratic, cultural, scientific and other fields emerged, the ideas presented by the Marxism lost their grip gradually. With the emergence of these new ideas, the theory of Marxism became retrograde. </w:t>
      </w:r>
    </w:p>
    <w:p w14:paraId="02BAA6D8" w14:textId="5640B51A" w:rsidR="002623A9" w:rsidRPr="008E5ED1" w:rsidRDefault="00F02FD7" w:rsidP="002C3ADA">
      <w:pPr>
        <w:spacing w:line="480" w:lineRule="auto"/>
        <w:ind w:firstLine="720"/>
        <w:contextualSpacing/>
        <w:jc w:val="both"/>
        <w:rPr>
          <w:rFonts w:ascii="Times New Roman" w:hAnsi="Times New Roman" w:cs="Times New Roman"/>
        </w:rPr>
      </w:pPr>
      <w:r w:rsidRPr="008E5ED1">
        <w:rPr>
          <w:rFonts w:ascii="Times New Roman" w:hAnsi="Times New Roman" w:cs="Times New Roman"/>
        </w:rPr>
        <w:t xml:space="preserve">Bourdieu had remained critical about Marxism. He has considered the ideas of Karl Marx as illusionist knowledge. Why knowingly one will remain opposing to the popularity? What comes in hand while keeping yourself away from the charms? Bourdieu argues that knowledge is produced freely, the same is true for art. For him, these all are not the products of the specific material conditions. He calls this as a scholastic fallacy. This fallacy he has taken over to the criticism on other thinkers too. </w:t>
      </w:r>
      <w:r w:rsidR="007D37D1" w:rsidRPr="008E5ED1">
        <w:rPr>
          <w:rFonts w:ascii="Times New Roman" w:hAnsi="Times New Roman" w:cs="Times New Roman"/>
        </w:rPr>
        <w:t xml:space="preserve">According to Bourdieu, Marx has contravened from his own critique on idealism, thus making a place for a fallacy. This critique goes on over the aspects of local and universal knowledge. Bourdieu argues that since the real workers are busy in making </w:t>
      </w:r>
      <w:r w:rsidR="007D37D1" w:rsidRPr="008E5ED1">
        <w:rPr>
          <w:rFonts w:ascii="Times New Roman" w:hAnsi="Times New Roman" w:cs="Times New Roman"/>
        </w:rPr>
        <w:lastRenderedPageBreak/>
        <w:t>better the lives of their own, therefore they don’t make themselves part in creating local knowledge</w:t>
      </w:r>
      <w:r w:rsidR="008769A7">
        <w:rPr>
          <w:rFonts w:ascii="Times New Roman" w:hAnsi="Times New Roman" w:cs="Times New Roman"/>
        </w:rPr>
        <w:fldChar w:fldCharType="begin"/>
      </w:r>
      <w:r w:rsidR="008769A7">
        <w:rPr>
          <w:rFonts w:ascii="Times New Roman" w:hAnsi="Times New Roman" w:cs="Times New Roman"/>
        </w:rPr>
        <w:instrText xml:space="preserve"> ADDIN ZOTERO_ITEM CSL_CITATION {"citationID":"kEdg27zB","properties":{"formattedCitation":"(Bourdieu 1984)","plainCitation":"(Bourdieu 1984)","noteIndex":0},"citationItems":[{"id":189,"uris":["http://zotero.org/users/local/pCT5fGyt/items/X4ZJRKF8"],"uri":["http://zotero.org/users/local/pCT5fGyt/items/X4ZJRKF8"],"itemData":{"id":189,"type":"article-journal","title":"A social critique of the judgement of taste","container-title":"Traducido del francés por R. Nice. Londres, Routledge","source":"Google Scholar","author":[{"family":"Bourdieu","given":"Pierre"}],"issued":{"date-parts":[["1984"]]}}}],"schema":"https://github.com/citation-style-language/schema/raw/master/csl-citation.json"} </w:instrText>
      </w:r>
      <w:r w:rsidR="008769A7">
        <w:rPr>
          <w:rFonts w:ascii="Times New Roman" w:hAnsi="Times New Roman" w:cs="Times New Roman"/>
        </w:rPr>
        <w:fldChar w:fldCharType="separate"/>
      </w:r>
      <w:r w:rsidR="008769A7" w:rsidRPr="008769A7">
        <w:rPr>
          <w:rFonts w:ascii="Times New Roman" w:hAnsi="Times New Roman" w:cs="Times New Roman"/>
        </w:rPr>
        <w:t>(Bourdieu 1984</w:t>
      </w:r>
      <w:r w:rsidR="00823300">
        <w:rPr>
          <w:rFonts w:ascii="Times New Roman" w:hAnsi="Times New Roman" w:cs="Times New Roman"/>
        </w:rPr>
        <w:t>: 101</w:t>
      </w:r>
      <w:r w:rsidR="008769A7" w:rsidRPr="008769A7">
        <w:rPr>
          <w:rFonts w:ascii="Times New Roman" w:hAnsi="Times New Roman" w:cs="Times New Roman"/>
        </w:rPr>
        <w:t>)</w:t>
      </w:r>
      <w:r w:rsidR="008769A7">
        <w:rPr>
          <w:rFonts w:ascii="Times New Roman" w:hAnsi="Times New Roman" w:cs="Times New Roman"/>
        </w:rPr>
        <w:fldChar w:fldCharType="end"/>
      </w:r>
      <w:r w:rsidR="007D37D1" w:rsidRPr="008E5ED1">
        <w:rPr>
          <w:rFonts w:ascii="Times New Roman" w:hAnsi="Times New Roman" w:cs="Times New Roman"/>
        </w:rPr>
        <w:t xml:space="preserve">. Although they exist somewhere </w:t>
      </w:r>
      <w:r w:rsidR="008E5ED1" w:rsidRPr="008E5ED1">
        <w:rPr>
          <w:rFonts w:ascii="Times New Roman" w:hAnsi="Times New Roman" w:cs="Times New Roman"/>
        </w:rPr>
        <w:t>beyond but</w:t>
      </w:r>
      <w:r w:rsidR="007D37D1" w:rsidRPr="008E5ED1">
        <w:rPr>
          <w:rFonts w:ascii="Times New Roman" w:hAnsi="Times New Roman" w:cs="Times New Roman"/>
        </w:rPr>
        <w:t xml:space="preserve"> will never go farther from the economic advantages. </w:t>
      </w:r>
    </w:p>
    <w:p w14:paraId="73418A99" w14:textId="27B2DA4B" w:rsidR="00403C46" w:rsidRPr="008E5ED1" w:rsidRDefault="00F02FD7" w:rsidP="00403C46">
      <w:pPr>
        <w:spacing w:line="480" w:lineRule="auto"/>
        <w:ind w:firstLine="720"/>
        <w:contextualSpacing/>
        <w:jc w:val="both"/>
        <w:rPr>
          <w:rFonts w:ascii="Times New Roman" w:hAnsi="Times New Roman" w:cs="Times New Roman"/>
          <w:color w:val="212529"/>
          <w:shd w:val="clear" w:color="auto" w:fill="FFFFFF"/>
        </w:rPr>
      </w:pPr>
      <w:r w:rsidRPr="008E5ED1">
        <w:rPr>
          <w:rFonts w:ascii="Times New Roman" w:hAnsi="Times New Roman" w:cs="Times New Roman"/>
          <w:i/>
        </w:rPr>
        <w:t>Sociology Universalizing- Gramsci</w:t>
      </w:r>
      <w:r w:rsidR="00FB4433" w:rsidRPr="008E5ED1">
        <w:rPr>
          <w:rFonts w:ascii="Times New Roman" w:hAnsi="Times New Roman" w:cs="Times New Roman"/>
          <w:i/>
        </w:rPr>
        <w:t>:</w:t>
      </w:r>
      <w:r w:rsidR="00FB4433" w:rsidRPr="008E5ED1">
        <w:rPr>
          <w:rFonts w:ascii="Times New Roman" w:hAnsi="Times New Roman" w:cs="Times New Roman"/>
        </w:rPr>
        <w:t xml:space="preserve"> The ideas of universalization put forth by Gramsci can be better understood by comparing it with what Karl Marx has provided. Since Karl Marx rested his opinion on the ideas of capitalism and opined that there is the accumulation of wealth in some major hand. </w:t>
      </w:r>
      <w:r w:rsidR="00FB4433" w:rsidRPr="008E5ED1">
        <w:rPr>
          <w:rFonts w:ascii="Times New Roman" w:hAnsi="Times New Roman" w:cs="Times New Roman"/>
          <w:color w:val="212529"/>
          <w:shd w:val="clear" w:color="auto" w:fill="FFFFFF"/>
        </w:rPr>
        <w:t xml:space="preserve">He has also disconnected this whole process of accumulating wealth from the will of the persons. Compared to Karl Marx, Gramsci has viewed everything based on structures. For him, the universalization is the apex and for reaching there, a class struggle is required. </w:t>
      </w:r>
      <w:r w:rsidR="005B2C06" w:rsidRPr="008E5ED1">
        <w:rPr>
          <w:rFonts w:ascii="Times New Roman" w:hAnsi="Times New Roman" w:cs="Times New Roman"/>
          <w:color w:val="212529"/>
          <w:shd w:val="clear" w:color="auto" w:fill="FFFFFF"/>
        </w:rPr>
        <w:t>Gramsci has, therefore, rested his work on these structures and some ideologies. For substantiating his thoughts, he has based (or tried to base) his work on theory</w:t>
      </w:r>
      <w:r w:rsidR="008769A7">
        <w:rPr>
          <w:rFonts w:ascii="Times New Roman" w:hAnsi="Times New Roman" w:cs="Times New Roman"/>
          <w:color w:val="212529"/>
          <w:shd w:val="clear" w:color="auto" w:fill="FFFFFF"/>
        </w:rPr>
        <w:fldChar w:fldCharType="begin"/>
      </w:r>
      <w:r w:rsidR="008769A7">
        <w:rPr>
          <w:rFonts w:ascii="Times New Roman" w:hAnsi="Times New Roman" w:cs="Times New Roman"/>
          <w:color w:val="212529"/>
          <w:shd w:val="clear" w:color="auto" w:fill="FFFFFF"/>
        </w:rPr>
        <w:instrText xml:space="preserve"> ADDIN ZOTERO_ITEM CSL_CITATION {"citationID":"GZbbIybs","properties":{"formattedCitation":"(Go 2013)","plainCitation":"(Go 2013)","noteIndex":0},"citationItems":[{"id":188,"uris":["http://zotero.org/users/local/pCT5fGyt/items/LQU8ZCUL"],"uri":["http://zotero.org/users/local/pCT5fGyt/items/LQU8ZCUL"],"itemData":{"id":188,"type":"article-journal","title":"For a postcolonial sociology","container-title":"Theory and Society","page":"25–55","volume":"42","issue":"1","source":"Google Scholar","author":[{"family":"Go","given":"Julian"}],"issued":{"date-parts":[["2013"]]}}}],"schema":"https://github.com/citation-style-language/schema/raw/master/csl-citation.json"} </w:instrText>
      </w:r>
      <w:r w:rsidR="008769A7">
        <w:rPr>
          <w:rFonts w:ascii="Times New Roman" w:hAnsi="Times New Roman" w:cs="Times New Roman"/>
          <w:color w:val="212529"/>
          <w:shd w:val="clear" w:color="auto" w:fill="FFFFFF"/>
        </w:rPr>
        <w:fldChar w:fldCharType="separate"/>
      </w:r>
      <w:r w:rsidR="008769A7" w:rsidRPr="008769A7">
        <w:rPr>
          <w:rFonts w:ascii="Times New Roman" w:hAnsi="Times New Roman" w:cs="Times New Roman"/>
        </w:rPr>
        <w:t>(Go 2013</w:t>
      </w:r>
      <w:r w:rsidR="00823300">
        <w:rPr>
          <w:rFonts w:ascii="Times New Roman" w:hAnsi="Times New Roman" w:cs="Times New Roman"/>
        </w:rPr>
        <w:t>:  29</w:t>
      </w:r>
      <w:r w:rsidR="008769A7" w:rsidRPr="008769A7">
        <w:rPr>
          <w:rFonts w:ascii="Times New Roman" w:hAnsi="Times New Roman" w:cs="Times New Roman"/>
        </w:rPr>
        <w:t>)</w:t>
      </w:r>
      <w:r w:rsidR="008769A7">
        <w:rPr>
          <w:rFonts w:ascii="Times New Roman" w:hAnsi="Times New Roman" w:cs="Times New Roman"/>
          <w:color w:val="212529"/>
          <w:shd w:val="clear" w:color="auto" w:fill="FFFFFF"/>
        </w:rPr>
        <w:fldChar w:fldCharType="end"/>
      </w:r>
      <w:r w:rsidR="005B2C06" w:rsidRPr="008E5ED1">
        <w:rPr>
          <w:rFonts w:ascii="Times New Roman" w:hAnsi="Times New Roman" w:cs="Times New Roman"/>
          <w:color w:val="212529"/>
          <w:shd w:val="clear" w:color="auto" w:fill="FFFFFF"/>
        </w:rPr>
        <w:t xml:space="preserve">. He has divided the structures into institutions, He believes that universalization cannot be achieved by institutionalizing the system. He has also based his arguments on the basis that since intuitions are formed to secure the interests.  They, therefore, become a hurdle in making the system go toward universalization. He has further divided the institutions into two forms, the coercive one and the ones who are not coercive. For both, he opines that they are the hurdles in making the knowledge expanded. He has also presented one other reason for this which are the relations of productions. For example, the civil society, the political society, and the state. </w:t>
      </w:r>
      <w:r w:rsidR="001949A1" w:rsidRPr="008E5ED1">
        <w:rPr>
          <w:rFonts w:ascii="Times New Roman" w:hAnsi="Times New Roman" w:cs="Times New Roman"/>
          <w:color w:val="212529"/>
          <w:shd w:val="clear" w:color="auto" w:fill="FFFFFF"/>
        </w:rPr>
        <w:t xml:space="preserve">Taking this debate presented by Gramsci forward, he argues that the class divides, the institutional divides </w:t>
      </w:r>
      <w:r w:rsidR="001A2D10" w:rsidRPr="008E5ED1">
        <w:rPr>
          <w:rFonts w:ascii="Times New Roman" w:hAnsi="Times New Roman" w:cs="Times New Roman"/>
          <w:color w:val="212529"/>
          <w:shd w:val="clear" w:color="auto" w:fill="FFFFFF"/>
        </w:rPr>
        <w:t>and some other factors of the society finally restrict the expansion of knowledge making them stick to some areas</w:t>
      </w:r>
      <w:r w:rsidR="008769A7">
        <w:rPr>
          <w:rFonts w:ascii="Times New Roman" w:hAnsi="Times New Roman" w:cs="Times New Roman"/>
          <w:color w:val="212529"/>
          <w:shd w:val="clear" w:color="auto" w:fill="FFFFFF"/>
        </w:rPr>
        <w:fldChar w:fldCharType="begin"/>
      </w:r>
      <w:r w:rsidR="008769A7">
        <w:rPr>
          <w:rFonts w:ascii="Times New Roman" w:hAnsi="Times New Roman" w:cs="Times New Roman"/>
          <w:color w:val="212529"/>
          <w:shd w:val="clear" w:color="auto" w:fill="FFFFFF"/>
        </w:rPr>
        <w:instrText xml:space="preserve"> ADDIN ZOTERO_ITEM CSL_CITATION {"citationID":"wQOAIoKw","properties":{"formattedCitation":"(Goffman 1978)","plainCitation":"(Goffman 1978)","noteIndex":0},"citationItems":[{"id":192,"uris":["http://zotero.org/users/local/pCT5fGyt/items/GTRVYN5E"],"uri":["http://zotero.org/users/local/pCT5fGyt/items/GTRVYN5E"],"itemData":{"id":192,"type":"book","title":"The presentation of self in everyday life","publisher":"Harmondsworth London","source":"Google Scholar","author":[{"family":"Goffman","given":"Erving"}],"issued":{"date-parts":[["1978"]]}}}],"schema":"https://github.com/citation-style-language/schema/raw/master/csl-citation.json"} </w:instrText>
      </w:r>
      <w:r w:rsidR="008769A7">
        <w:rPr>
          <w:rFonts w:ascii="Times New Roman" w:hAnsi="Times New Roman" w:cs="Times New Roman"/>
          <w:color w:val="212529"/>
          <w:shd w:val="clear" w:color="auto" w:fill="FFFFFF"/>
        </w:rPr>
        <w:fldChar w:fldCharType="separate"/>
      </w:r>
      <w:r w:rsidR="008769A7" w:rsidRPr="008769A7">
        <w:rPr>
          <w:rFonts w:ascii="Times New Roman" w:hAnsi="Times New Roman" w:cs="Times New Roman"/>
        </w:rPr>
        <w:t>(Goffman 1978</w:t>
      </w:r>
      <w:r w:rsidR="00823300">
        <w:rPr>
          <w:rFonts w:ascii="Times New Roman" w:hAnsi="Times New Roman" w:cs="Times New Roman"/>
        </w:rPr>
        <w:t>: 18</w:t>
      </w:r>
      <w:r w:rsidR="008769A7" w:rsidRPr="008769A7">
        <w:rPr>
          <w:rFonts w:ascii="Times New Roman" w:hAnsi="Times New Roman" w:cs="Times New Roman"/>
        </w:rPr>
        <w:t>)</w:t>
      </w:r>
      <w:r w:rsidR="008769A7">
        <w:rPr>
          <w:rFonts w:ascii="Times New Roman" w:hAnsi="Times New Roman" w:cs="Times New Roman"/>
          <w:color w:val="212529"/>
          <w:shd w:val="clear" w:color="auto" w:fill="FFFFFF"/>
        </w:rPr>
        <w:fldChar w:fldCharType="end"/>
      </w:r>
      <w:r w:rsidR="001A2D10" w:rsidRPr="008E5ED1">
        <w:rPr>
          <w:rFonts w:ascii="Times New Roman" w:hAnsi="Times New Roman" w:cs="Times New Roman"/>
          <w:color w:val="212529"/>
          <w:shd w:val="clear" w:color="auto" w:fill="FFFFFF"/>
        </w:rPr>
        <w:t xml:space="preserve">. This stops incorporation of local knowledge, thus restricting the creation of universal knowledge.  There is one other perspective to this, which is when restricting knowledge has become the ultimate end, </w:t>
      </w:r>
      <w:r w:rsidR="001A2D10" w:rsidRPr="008E5ED1">
        <w:rPr>
          <w:rFonts w:ascii="Times New Roman" w:hAnsi="Times New Roman" w:cs="Times New Roman"/>
          <w:color w:val="212529"/>
          <w:shd w:val="clear" w:color="auto" w:fill="FFFFFF"/>
        </w:rPr>
        <w:lastRenderedPageBreak/>
        <w:t>everyone becomes a spectator. No one according to Gramsci is then in a condition to evolve and hence becomes a tool in stopping the knowledge from becoming universalized.</w:t>
      </w:r>
    </w:p>
    <w:p w14:paraId="654E056C" w14:textId="469AF71B" w:rsidR="00510615" w:rsidRPr="008E5ED1" w:rsidRDefault="00F02FD7" w:rsidP="00510615">
      <w:pPr>
        <w:spacing w:line="480" w:lineRule="auto"/>
        <w:ind w:firstLine="720"/>
        <w:contextualSpacing/>
        <w:jc w:val="both"/>
        <w:rPr>
          <w:rFonts w:ascii="Times New Roman" w:hAnsi="Times New Roman" w:cs="Times New Roman"/>
          <w:color w:val="212529"/>
          <w:shd w:val="clear" w:color="auto" w:fill="FFFFFF"/>
        </w:rPr>
      </w:pPr>
      <w:r w:rsidRPr="008769A7">
        <w:rPr>
          <w:rFonts w:ascii="Times New Roman" w:hAnsi="Times New Roman" w:cs="Times New Roman"/>
          <w:i/>
          <w:color w:val="212529"/>
          <w:shd w:val="clear" w:color="auto" w:fill="FFFFFF"/>
        </w:rPr>
        <w:t>Gramsci</w:t>
      </w:r>
      <w:r w:rsidR="004256DB" w:rsidRPr="008769A7">
        <w:rPr>
          <w:rFonts w:ascii="Times New Roman" w:hAnsi="Times New Roman" w:cs="Times New Roman"/>
          <w:i/>
          <w:color w:val="212529"/>
          <w:shd w:val="clear" w:color="auto" w:fill="FFFFFF"/>
        </w:rPr>
        <w:t>’s War of movement/ War of Position</w:t>
      </w:r>
      <w:r w:rsidR="004256DB" w:rsidRPr="008E5ED1">
        <w:rPr>
          <w:rFonts w:ascii="Times New Roman" w:hAnsi="Times New Roman" w:cs="Times New Roman"/>
          <w:color w:val="212529"/>
          <w:shd w:val="clear" w:color="auto" w:fill="FFFFFF"/>
        </w:rPr>
        <w:t xml:space="preserve">: Antonio Gramsci’s used these terms such as the war of movement or the war of position to describe the different phases of the class struggles. Based on </w:t>
      </w:r>
      <w:r w:rsidRPr="008E5ED1">
        <w:rPr>
          <w:rFonts w:ascii="Times New Roman" w:hAnsi="Times New Roman" w:cs="Times New Roman"/>
          <w:color w:val="212529"/>
          <w:shd w:val="clear" w:color="auto" w:fill="FFFFFF"/>
        </w:rPr>
        <w:t>these perceptions</w:t>
      </w:r>
      <w:r w:rsidR="004256DB" w:rsidRPr="008E5ED1">
        <w:rPr>
          <w:rFonts w:ascii="Times New Roman" w:hAnsi="Times New Roman" w:cs="Times New Roman"/>
          <w:color w:val="212529"/>
          <w:shd w:val="clear" w:color="auto" w:fill="FFFFFF"/>
        </w:rPr>
        <w:t xml:space="preserve">, he </w:t>
      </w:r>
      <w:r w:rsidRPr="008E5ED1">
        <w:rPr>
          <w:rFonts w:ascii="Times New Roman" w:hAnsi="Times New Roman" w:cs="Times New Roman"/>
          <w:color w:val="212529"/>
          <w:shd w:val="clear" w:color="auto" w:fill="FFFFFF"/>
        </w:rPr>
        <w:t>suggested</w:t>
      </w:r>
      <w:r w:rsidR="004256DB" w:rsidRPr="008E5ED1">
        <w:rPr>
          <w:rFonts w:ascii="Times New Roman" w:hAnsi="Times New Roman" w:cs="Times New Roman"/>
          <w:color w:val="212529"/>
          <w:shd w:val="clear" w:color="auto" w:fill="FFFFFF"/>
        </w:rPr>
        <w:t xml:space="preserve"> ways to the </w:t>
      </w:r>
      <w:r w:rsidRPr="008E5ED1">
        <w:rPr>
          <w:rFonts w:ascii="Times New Roman" w:hAnsi="Times New Roman" w:cs="Times New Roman"/>
          <w:color w:val="212529"/>
          <w:shd w:val="clear" w:color="auto" w:fill="FFFFFF"/>
        </w:rPr>
        <w:t>revolutionaries</w:t>
      </w:r>
      <w:r w:rsidR="004256DB" w:rsidRPr="008E5ED1">
        <w:rPr>
          <w:rFonts w:ascii="Times New Roman" w:hAnsi="Times New Roman" w:cs="Times New Roman"/>
          <w:color w:val="212529"/>
          <w:shd w:val="clear" w:color="auto" w:fill="FFFFFF"/>
        </w:rPr>
        <w:t xml:space="preserve"> to take. The war of movement, Gramsci has described as the </w:t>
      </w:r>
      <w:r w:rsidRPr="008E5ED1">
        <w:rPr>
          <w:rFonts w:ascii="Times New Roman" w:hAnsi="Times New Roman" w:cs="Times New Roman"/>
          <w:color w:val="212529"/>
          <w:shd w:val="clear" w:color="auto" w:fill="FFFFFF"/>
        </w:rPr>
        <w:t>conflict</w:t>
      </w:r>
      <w:r w:rsidR="004256DB" w:rsidRPr="008E5ED1">
        <w:rPr>
          <w:rFonts w:ascii="Times New Roman" w:hAnsi="Times New Roman" w:cs="Times New Roman"/>
          <w:color w:val="212529"/>
          <w:shd w:val="clear" w:color="auto" w:fill="FFFFFF"/>
        </w:rPr>
        <w:t xml:space="preserve"> between the classes. The opposing parties in this conflict remain different classes of society. The war of position, Gramsci has mentioned as the hidden clash. He describes that in the war of position the class struggles remain hidden. This scheme of a war of position and the war of movement is important for describing the situation of our society</w:t>
      </w:r>
      <w:r w:rsidR="008769A7">
        <w:rPr>
          <w:rFonts w:ascii="Times New Roman" w:hAnsi="Times New Roman" w:cs="Times New Roman"/>
          <w:color w:val="212529"/>
          <w:shd w:val="clear" w:color="auto" w:fill="FFFFFF"/>
        </w:rPr>
        <w:fldChar w:fldCharType="begin"/>
      </w:r>
      <w:r w:rsidR="008769A7">
        <w:rPr>
          <w:rFonts w:ascii="Times New Roman" w:hAnsi="Times New Roman" w:cs="Times New Roman"/>
          <w:color w:val="212529"/>
          <w:shd w:val="clear" w:color="auto" w:fill="FFFFFF"/>
        </w:rPr>
        <w:instrText xml:space="preserve"> ADDIN ZOTERO_ITEM CSL_CITATION {"citationID":"ehvJwcEA","properties":{"formattedCitation":"(Bourdieu 1990:23)","plainCitation":"(Bourdieu 1990:23)","noteIndex":0},"citationItems":[{"id":191,"uris":["http://zotero.org/users/local/pCT5fGyt/items/7VTFFN4A"],"uri":["http://zotero.org/users/local/pCT5fGyt/items/7VTFFN4A"],"itemData":{"id":191,"type":"book","title":"The logic of practice","publisher":"Stanford university press","source":"Google Scholar","author":[{"family":"Bourdieu","given":"Pierre"}],"issued":{"date-parts":[["1990"]]}},"locator":"23","label":"page"}],"schema":"https://github.com/citation-style-language/schema/raw/master/csl-citation.json"} </w:instrText>
      </w:r>
      <w:r w:rsidR="008769A7">
        <w:rPr>
          <w:rFonts w:ascii="Times New Roman" w:hAnsi="Times New Roman" w:cs="Times New Roman"/>
          <w:color w:val="212529"/>
          <w:shd w:val="clear" w:color="auto" w:fill="FFFFFF"/>
        </w:rPr>
        <w:fldChar w:fldCharType="separate"/>
      </w:r>
      <w:r w:rsidR="008769A7" w:rsidRPr="008769A7">
        <w:rPr>
          <w:rFonts w:ascii="Times New Roman" w:hAnsi="Times New Roman" w:cs="Times New Roman"/>
        </w:rPr>
        <w:t>(Bourdieu 1990:23)</w:t>
      </w:r>
      <w:r w:rsidR="008769A7">
        <w:rPr>
          <w:rFonts w:ascii="Times New Roman" w:hAnsi="Times New Roman" w:cs="Times New Roman"/>
          <w:color w:val="212529"/>
          <w:shd w:val="clear" w:color="auto" w:fill="FFFFFF"/>
        </w:rPr>
        <w:fldChar w:fldCharType="end"/>
      </w:r>
      <w:r w:rsidR="004256DB" w:rsidRPr="008E5ED1">
        <w:rPr>
          <w:rFonts w:ascii="Times New Roman" w:hAnsi="Times New Roman" w:cs="Times New Roman"/>
          <w:color w:val="212529"/>
          <w:shd w:val="clear" w:color="auto" w:fill="FFFFFF"/>
        </w:rPr>
        <w:t xml:space="preserve">. On one side the war of position is to gain the influence in the society or to win this world, whereas the war of movement is </w:t>
      </w:r>
      <w:r w:rsidR="008A69C8" w:rsidRPr="008E5ED1">
        <w:rPr>
          <w:rFonts w:ascii="Times New Roman" w:hAnsi="Times New Roman" w:cs="Times New Roman"/>
          <w:color w:val="212529"/>
          <w:shd w:val="clear" w:color="auto" w:fill="FFFFFF"/>
        </w:rPr>
        <w:t>the</w:t>
      </w:r>
      <w:r w:rsidR="004256DB" w:rsidRPr="008E5ED1">
        <w:rPr>
          <w:rFonts w:ascii="Times New Roman" w:hAnsi="Times New Roman" w:cs="Times New Roman"/>
          <w:color w:val="212529"/>
          <w:shd w:val="clear" w:color="auto" w:fill="FFFFFF"/>
        </w:rPr>
        <w:t xml:space="preserve"> struggle of force- to get oneself on to the position that benefits one’s interests. </w:t>
      </w:r>
      <w:r w:rsidR="008A69C8" w:rsidRPr="008E5ED1">
        <w:rPr>
          <w:rFonts w:ascii="Times New Roman" w:hAnsi="Times New Roman" w:cs="Times New Roman"/>
          <w:color w:val="212529"/>
          <w:shd w:val="clear" w:color="auto" w:fill="FFFFFF"/>
        </w:rPr>
        <w:t xml:space="preserve">For a very simple understanding presented by Gramsci, one can put it in this way that the war of position is just to take get over to the upper strata in the society, whereas the war of movement is </w:t>
      </w:r>
      <w:r w:rsidRPr="008E5ED1">
        <w:rPr>
          <w:rFonts w:ascii="Times New Roman" w:hAnsi="Times New Roman" w:cs="Times New Roman"/>
          <w:color w:val="212529"/>
          <w:shd w:val="clear" w:color="auto" w:fill="FFFFFF"/>
        </w:rPr>
        <w:t>the</w:t>
      </w:r>
      <w:r w:rsidR="008A69C8" w:rsidRPr="008E5ED1">
        <w:rPr>
          <w:rFonts w:ascii="Times New Roman" w:hAnsi="Times New Roman" w:cs="Times New Roman"/>
          <w:color w:val="212529"/>
          <w:shd w:val="clear" w:color="auto" w:fill="FFFFFF"/>
        </w:rPr>
        <w:t xml:space="preserve"> class struggle. Gramsci then goes on to mention that such positions have always be achieved by the capitalist or the political elite of the society. H</w:t>
      </w:r>
      <w:r w:rsidRPr="008E5ED1">
        <w:rPr>
          <w:rFonts w:ascii="Times New Roman" w:hAnsi="Times New Roman" w:cs="Times New Roman"/>
          <w:color w:val="212529"/>
          <w:shd w:val="clear" w:color="auto" w:fill="FFFFFF"/>
        </w:rPr>
        <w:t>e</w:t>
      </w:r>
      <w:r w:rsidR="008A69C8" w:rsidRPr="008E5ED1">
        <w:rPr>
          <w:rFonts w:ascii="Times New Roman" w:hAnsi="Times New Roman" w:cs="Times New Roman"/>
          <w:color w:val="212529"/>
          <w:shd w:val="clear" w:color="auto" w:fill="FFFFFF"/>
        </w:rPr>
        <w:t xml:space="preserve"> mentions that the </w:t>
      </w:r>
      <w:r w:rsidRPr="008E5ED1">
        <w:rPr>
          <w:rFonts w:ascii="Times New Roman" w:hAnsi="Times New Roman" w:cs="Times New Roman"/>
          <w:color w:val="212529"/>
          <w:shd w:val="clear" w:color="auto" w:fill="FFFFFF"/>
        </w:rPr>
        <w:t>capitalists</w:t>
      </w:r>
      <w:r w:rsidR="008A69C8" w:rsidRPr="008E5ED1">
        <w:rPr>
          <w:rFonts w:ascii="Times New Roman" w:hAnsi="Times New Roman" w:cs="Times New Roman"/>
          <w:color w:val="212529"/>
          <w:shd w:val="clear" w:color="auto" w:fill="FFFFFF"/>
        </w:rPr>
        <w:t xml:space="preserve"> use their economic influence and the politicians used their personal influence to get in the </w:t>
      </w:r>
      <w:r w:rsidRPr="008E5ED1">
        <w:rPr>
          <w:rFonts w:ascii="Times New Roman" w:hAnsi="Times New Roman" w:cs="Times New Roman"/>
          <w:color w:val="212529"/>
          <w:shd w:val="clear" w:color="auto" w:fill="FFFFFF"/>
        </w:rPr>
        <w:t>favored</w:t>
      </w:r>
      <w:r w:rsidR="008A69C8" w:rsidRPr="008E5ED1">
        <w:rPr>
          <w:rFonts w:ascii="Times New Roman" w:hAnsi="Times New Roman" w:cs="Times New Roman"/>
          <w:color w:val="212529"/>
          <w:shd w:val="clear" w:color="auto" w:fill="FFFFFF"/>
        </w:rPr>
        <w:t xml:space="preserve"> positions in </w:t>
      </w:r>
      <w:r w:rsidRPr="008E5ED1">
        <w:rPr>
          <w:rFonts w:ascii="Times New Roman" w:hAnsi="Times New Roman" w:cs="Times New Roman"/>
          <w:color w:val="212529"/>
          <w:shd w:val="clear" w:color="auto" w:fill="FFFFFF"/>
        </w:rPr>
        <w:t>these wars</w:t>
      </w:r>
      <w:r w:rsidR="008A69C8" w:rsidRPr="008E5ED1">
        <w:rPr>
          <w:rFonts w:ascii="Times New Roman" w:hAnsi="Times New Roman" w:cs="Times New Roman"/>
          <w:color w:val="212529"/>
          <w:shd w:val="clear" w:color="auto" w:fill="FFFFFF"/>
        </w:rPr>
        <w:t xml:space="preserve"> of movement and position. </w:t>
      </w:r>
      <w:r w:rsidRPr="008E5ED1">
        <w:rPr>
          <w:rFonts w:ascii="Times New Roman" w:hAnsi="Times New Roman" w:cs="Times New Roman"/>
          <w:color w:val="212529"/>
          <w:shd w:val="clear" w:color="auto" w:fill="FFFFFF"/>
        </w:rPr>
        <w:t>As like Gramsci has gone against the ideas of Karl Marx, Mackinnon has argued against the class struggle concept offered by Gramsci. He mentions that there are no two facets in the class struggle, rather it is all about the totalization or domination</w:t>
      </w:r>
      <w:r w:rsidR="00823300">
        <w:rPr>
          <w:rFonts w:ascii="Times New Roman" w:hAnsi="Times New Roman" w:cs="Times New Roman"/>
          <w:color w:val="212529"/>
          <w:shd w:val="clear" w:color="auto" w:fill="FFFFFF"/>
        </w:rPr>
        <w:fldChar w:fldCharType="begin"/>
      </w:r>
      <w:r w:rsidR="00823300">
        <w:rPr>
          <w:rFonts w:ascii="Times New Roman" w:hAnsi="Times New Roman" w:cs="Times New Roman"/>
          <w:color w:val="212529"/>
          <w:shd w:val="clear" w:color="auto" w:fill="FFFFFF"/>
        </w:rPr>
        <w:instrText xml:space="preserve"> ADDIN ZOTERO_ITEM CSL_CITATION {"citationID":"4qOuETbF","properties":{"formattedCitation":"(Bourdieu 1990:58)","plainCitation":"(Bourdieu 1990:58)","noteIndex":0},"citationItems":[{"id":191,"uris":["http://zotero.org/users/local/pCT5fGyt/items/7VTFFN4A"],"uri":["http://zotero.org/users/local/pCT5fGyt/items/7VTFFN4A"],"itemData":{"id":191,"type":"book","title":"The logic of practice","publisher":"Stanford university press","source":"Google Scholar","author":[{"family":"Bourdieu","given":"Pierre"}],"issued":{"date-parts":[["1990"]]}},"locator":"58","label":"page"}],"schema":"https://github.com/citation-style-language/schema/raw/master/csl-citation.json"} </w:instrText>
      </w:r>
      <w:r w:rsidR="00823300">
        <w:rPr>
          <w:rFonts w:ascii="Times New Roman" w:hAnsi="Times New Roman" w:cs="Times New Roman"/>
          <w:color w:val="212529"/>
          <w:shd w:val="clear" w:color="auto" w:fill="FFFFFF"/>
        </w:rPr>
        <w:fldChar w:fldCharType="separate"/>
      </w:r>
      <w:r w:rsidR="00823300" w:rsidRPr="00823300">
        <w:rPr>
          <w:rFonts w:ascii="Times New Roman" w:hAnsi="Times New Roman" w:cs="Times New Roman"/>
        </w:rPr>
        <w:t>(Bourdieu 1990:58)</w:t>
      </w:r>
      <w:r w:rsidR="00823300">
        <w:rPr>
          <w:rFonts w:ascii="Times New Roman" w:hAnsi="Times New Roman" w:cs="Times New Roman"/>
          <w:color w:val="212529"/>
          <w:shd w:val="clear" w:color="auto" w:fill="FFFFFF"/>
        </w:rPr>
        <w:fldChar w:fldCharType="end"/>
      </w:r>
      <w:r w:rsidRPr="008E5ED1">
        <w:rPr>
          <w:rFonts w:ascii="Times New Roman" w:hAnsi="Times New Roman" w:cs="Times New Roman"/>
          <w:color w:val="212529"/>
          <w:shd w:val="clear" w:color="auto" w:fill="FFFFFF"/>
        </w:rPr>
        <w:t>. He argues that domination is the hold of the all means of production and they can, therefore, be not shared with those that are the resources for that- the lower or the working classes. This has been done with the work of Gramsci because his contributions lacked the sense of totalization's concept of society.</w:t>
      </w:r>
    </w:p>
    <w:p w14:paraId="15AF8477" w14:textId="506DB514" w:rsidR="00BF0D54" w:rsidRPr="008E5ED1" w:rsidRDefault="00F02FD7" w:rsidP="002470DD">
      <w:pPr>
        <w:spacing w:line="480" w:lineRule="auto"/>
        <w:ind w:firstLine="720"/>
        <w:contextualSpacing/>
        <w:jc w:val="both"/>
        <w:rPr>
          <w:rFonts w:ascii="Times New Roman" w:eastAsia="Times New Roman" w:hAnsi="Times New Roman" w:cs="Times New Roman"/>
          <w:color w:val="333333"/>
          <w:lang w:val="en-IN" w:eastAsia="en-IN"/>
        </w:rPr>
      </w:pPr>
      <w:r w:rsidRPr="008E5ED1">
        <w:rPr>
          <w:rFonts w:ascii="Times New Roman" w:hAnsi="Times New Roman" w:cs="Times New Roman"/>
          <w:i/>
          <w:color w:val="212529"/>
          <w:shd w:val="clear" w:color="auto" w:fill="FFFFFF"/>
        </w:rPr>
        <w:lastRenderedPageBreak/>
        <w:t>Foucault’s eminism:</w:t>
      </w:r>
      <w:r w:rsidR="00226C1C" w:rsidRPr="008E5ED1">
        <w:rPr>
          <w:rFonts w:ascii="Times New Roman" w:hAnsi="Times New Roman" w:cs="Times New Roman"/>
          <w:color w:val="212529"/>
          <w:shd w:val="clear" w:color="auto" w:fill="FFFFFF"/>
        </w:rPr>
        <w:tab/>
        <w:t xml:space="preserve"> L</w:t>
      </w:r>
      <w:r w:rsidRPr="008E5ED1">
        <w:rPr>
          <w:rFonts w:ascii="Times New Roman" w:hAnsi="Times New Roman" w:cs="Times New Roman"/>
          <w:color w:val="212529"/>
          <w:shd w:val="clear" w:color="auto" w:fill="FFFFFF"/>
        </w:rPr>
        <w:t xml:space="preserve">ike all other postmodernists, </w:t>
      </w:r>
      <w:r w:rsidR="00226C1C" w:rsidRPr="008E5ED1">
        <w:rPr>
          <w:rFonts w:ascii="Times New Roman" w:hAnsi="Times New Roman" w:cs="Times New Roman"/>
          <w:color w:val="212529"/>
          <w:shd w:val="clear" w:color="auto" w:fill="FFFFFF"/>
        </w:rPr>
        <w:t xml:space="preserve">Foucault </w:t>
      </w:r>
      <w:r w:rsidRPr="008E5ED1">
        <w:rPr>
          <w:rFonts w:ascii="Times New Roman" w:hAnsi="Times New Roman" w:cs="Times New Roman"/>
          <w:color w:val="212529"/>
          <w:shd w:val="clear" w:color="auto" w:fill="FFFFFF"/>
        </w:rPr>
        <w:t xml:space="preserve">had </w:t>
      </w:r>
      <w:r w:rsidR="00226C1C" w:rsidRPr="008E5ED1">
        <w:rPr>
          <w:rFonts w:ascii="Times New Roman" w:hAnsi="Times New Roman" w:cs="Times New Roman"/>
          <w:color w:val="212529"/>
          <w:shd w:val="clear" w:color="auto" w:fill="FFFFFF"/>
        </w:rPr>
        <w:t xml:space="preserve">based his theoretical paradigms on the local knowledge. He remained opposed to those who thought that the local knowledge remains unimportant.  The concept of feminism has not remained that much apparent in the work of </w:t>
      </w:r>
      <w:r w:rsidR="00F429BA" w:rsidRPr="008E5ED1">
        <w:rPr>
          <w:rFonts w:ascii="Times New Roman" w:hAnsi="Times New Roman" w:cs="Times New Roman"/>
          <w:color w:val="212529"/>
          <w:shd w:val="clear" w:color="auto" w:fill="FFFFFF"/>
        </w:rPr>
        <w:t>Foucault</w:t>
      </w:r>
      <w:r w:rsidR="00226C1C" w:rsidRPr="008E5ED1">
        <w:rPr>
          <w:rFonts w:ascii="Times New Roman" w:hAnsi="Times New Roman" w:cs="Times New Roman"/>
          <w:color w:val="212529"/>
          <w:shd w:val="clear" w:color="auto" w:fill="FFFFFF"/>
        </w:rPr>
        <w:t>. H</w:t>
      </w:r>
      <w:r w:rsidR="00F429BA" w:rsidRPr="008E5ED1">
        <w:rPr>
          <w:rFonts w:ascii="Times New Roman" w:hAnsi="Times New Roman" w:cs="Times New Roman"/>
          <w:color w:val="212529"/>
          <w:shd w:val="clear" w:color="auto" w:fill="FFFFFF"/>
        </w:rPr>
        <w:t>e</w:t>
      </w:r>
      <w:r w:rsidR="00226C1C" w:rsidRPr="008E5ED1">
        <w:rPr>
          <w:rFonts w:ascii="Times New Roman" w:hAnsi="Times New Roman" w:cs="Times New Roman"/>
          <w:color w:val="212529"/>
          <w:shd w:val="clear" w:color="auto" w:fill="FFFFFF"/>
        </w:rPr>
        <w:t xml:space="preserve"> has </w:t>
      </w:r>
      <w:r w:rsidR="00F429BA" w:rsidRPr="008E5ED1">
        <w:rPr>
          <w:rFonts w:ascii="Times New Roman" w:hAnsi="Times New Roman" w:cs="Times New Roman"/>
          <w:color w:val="212529"/>
          <w:shd w:val="clear" w:color="auto" w:fill="FFFFFF"/>
        </w:rPr>
        <w:t>in fact</w:t>
      </w:r>
      <w:r w:rsidR="00226C1C" w:rsidRPr="008E5ED1">
        <w:rPr>
          <w:rFonts w:ascii="Times New Roman" w:hAnsi="Times New Roman" w:cs="Times New Roman"/>
          <w:color w:val="212529"/>
          <w:shd w:val="clear" w:color="auto" w:fill="FFFFFF"/>
        </w:rPr>
        <w:t xml:space="preserve"> based his ideas on the notion of gender. Many of the feminists that have embraced his ideas just to carry on with their political narratives. He has </w:t>
      </w:r>
      <w:r w:rsidR="00F429BA" w:rsidRPr="008E5ED1">
        <w:rPr>
          <w:rFonts w:ascii="Times New Roman" w:hAnsi="Times New Roman" w:cs="Times New Roman"/>
          <w:color w:val="212529"/>
          <w:shd w:val="clear" w:color="auto" w:fill="FFFFFF"/>
        </w:rPr>
        <w:t>talked</w:t>
      </w:r>
      <w:r w:rsidR="00226C1C" w:rsidRPr="008E5ED1">
        <w:rPr>
          <w:rFonts w:ascii="Times New Roman" w:hAnsi="Times New Roman" w:cs="Times New Roman"/>
          <w:color w:val="212529"/>
          <w:shd w:val="clear" w:color="auto" w:fill="FFFFFF"/>
        </w:rPr>
        <w:t xml:space="preserve"> about the condition of women just in the comparison of men. In his books, he had shared sympathy toward women but nowhere he had based the class struggle solely on women. In short, he had remained passive in his thoughts about women. In his works, Foucault had just explained the class struggles of women</w:t>
      </w:r>
      <w:r w:rsidR="00823300">
        <w:rPr>
          <w:rFonts w:ascii="Times New Roman" w:hAnsi="Times New Roman" w:cs="Times New Roman"/>
          <w:color w:val="212529"/>
          <w:shd w:val="clear" w:color="auto" w:fill="FFFFFF"/>
        </w:rPr>
        <w:fldChar w:fldCharType="begin"/>
      </w:r>
      <w:r w:rsidR="00823300">
        <w:rPr>
          <w:rFonts w:ascii="Times New Roman" w:hAnsi="Times New Roman" w:cs="Times New Roman"/>
          <w:color w:val="212529"/>
          <w:shd w:val="clear" w:color="auto" w:fill="FFFFFF"/>
        </w:rPr>
        <w:instrText xml:space="preserve"> ADDIN ZOTERO_ITEM CSL_CITATION {"citationID":"15nYHOeO","properties":{"formattedCitation":"(Go 2013:13)","plainCitation":"(Go 2013:13)","noteIndex":0},"citationItems":[{"id":188,"uris":["http://zotero.org/users/local/pCT5fGyt/items/LQU8ZCUL"],"uri":["http://zotero.org/users/local/pCT5fGyt/items/LQU8ZCUL"],"itemData":{"id":188,"type":"article-journal","title":"For a postcolonial sociology","container-title":"Theory and Society","page":"25–55","volume":"42","issue":"1","source":"Google Scholar","author":[{"family":"Go","given":"Julian"}],"issued":{"date-parts":[["2013"]]}},"locator":"13","label":"page"}],"schema":"https://github.com/citation-style-language/schema/raw/master/csl-citation.json"} </w:instrText>
      </w:r>
      <w:r w:rsidR="00823300">
        <w:rPr>
          <w:rFonts w:ascii="Times New Roman" w:hAnsi="Times New Roman" w:cs="Times New Roman"/>
          <w:color w:val="212529"/>
          <w:shd w:val="clear" w:color="auto" w:fill="FFFFFF"/>
        </w:rPr>
        <w:fldChar w:fldCharType="separate"/>
      </w:r>
      <w:r w:rsidR="00823300" w:rsidRPr="00823300">
        <w:rPr>
          <w:rFonts w:ascii="Times New Roman" w:hAnsi="Times New Roman" w:cs="Times New Roman"/>
        </w:rPr>
        <w:t>(Go 2013:</w:t>
      </w:r>
      <w:r w:rsidR="00823300">
        <w:rPr>
          <w:rFonts w:ascii="Times New Roman" w:hAnsi="Times New Roman" w:cs="Times New Roman"/>
        </w:rPr>
        <w:t xml:space="preserve"> 27</w:t>
      </w:r>
      <w:r w:rsidR="00823300" w:rsidRPr="00823300">
        <w:rPr>
          <w:rFonts w:ascii="Times New Roman" w:hAnsi="Times New Roman" w:cs="Times New Roman"/>
        </w:rPr>
        <w:t>)</w:t>
      </w:r>
      <w:r w:rsidR="00823300">
        <w:rPr>
          <w:rFonts w:ascii="Times New Roman" w:hAnsi="Times New Roman" w:cs="Times New Roman"/>
          <w:color w:val="212529"/>
          <w:shd w:val="clear" w:color="auto" w:fill="FFFFFF"/>
        </w:rPr>
        <w:fldChar w:fldCharType="end"/>
      </w:r>
      <w:r w:rsidR="00226C1C" w:rsidRPr="008E5ED1">
        <w:rPr>
          <w:rFonts w:ascii="Times New Roman" w:hAnsi="Times New Roman" w:cs="Times New Roman"/>
          <w:color w:val="212529"/>
          <w:shd w:val="clear" w:color="auto" w:fill="FFFFFF"/>
        </w:rPr>
        <w:t xml:space="preserve">. For example, he mentions that shaved Women were used to fulfill the sexual desires of the Germans. </w:t>
      </w:r>
      <w:r w:rsidR="00226C1C" w:rsidRPr="008E5ED1">
        <w:rPr>
          <w:rFonts w:ascii="Times New Roman" w:eastAsia="Times New Roman" w:hAnsi="Times New Roman" w:cs="Times New Roman"/>
          <w:color w:val="333333"/>
          <w:lang w:val="en-IN" w:eastAsia="en-IN"/>
        </w:rPr>
        <w:t xml:space="preserve">One other aspect of </w:t>
      </w:r>
      <w:r w:rsidR="00F429BA" w:rsidRPr="008E5ED1">
        <w:rPr>
          <w:rFonts w:ascii="Times New Roman" w:eastAsia="Times New Roman" w:hAnsi="Times New Roman" w:cs="Times New Roman"/>
          <w:color w:val="333333"/>
          <w:lang w:val="en-IN" w:eastAsia="en-IN"/>
        </w:rPr>
        <w:t>Foucault’s</w:t>
      </w:r>
      <w:r w:rsidR="00226C1C" w:rsidRPr="008E5ED1">
        <w:rPr>
          <w:rFonts w:ascii="Times New Roman" w:eastAsia="Times New Roman" w:hAnsi="Times New Roman" w:cs="Times New Roman"/>
          <w:color w:val="333333"/>
          <w:lang w:val="en-IN" w:eastAsia="en-IN"/>
        </w:rPr>
        <w:t xml:space="preserve"> </w:t>
      </w:r>
      <w:r w:rsidR="00F429BA" w:rsidRPr="008E5ED1">
        <w:rPr>
          <w:rFonts w:ascii="Times New Roman" w:eastAsia="Times New Roman" w:hAnsi="Times New Roman" w:cs="Times New Roman"/>
          <w:color w:val="333333"/>
          <w:lang w:val="en-IN" w:eastAsia="en-IN"/>
        </w:rPr>
        <w:t>scholarship</w:t>
      </w:r>
      <w:r w:rsidR="00226C1C" w:rsidRPr="008E5ED1">
        <w:rPr>
          <w:rFonts w:ascii="Times New Roman" w:eastAsia="Times New Roman" w:hAnsi="Times New Roman" w:cs="Times New Roman"/>
          <w:color w:val="333333"/>
          <w:lang w:val="en-IN" w:eastAsia="en-IN"/>
        </w:rPr>
        <w:t xml:space="preserve"> is that he has never interpreted gender and feminist </w:t>
      </w:r>
      <w:r w:rsidR="00F429BA" w:rsidRPr="008E5ED1">
        <w:rPr>
          <w:rFonts w:ascii="Times New Roman" w:eastAsia="Times New Roman" w:hAnsi="Times New Roman" w:cs="Times New Roman"/>
          <w:color w:val="333333"/>
          <w:lang w:val="en-IN" w:eastAsia="en-IN"/>
        </w:rPr>
        <w:t xml:space="preserve">perspectives. It comes as no surprise that; the feminist has gone much far to interpret the Foucault's view of women. For just their political gains, the feminists have presented Foucault as an ambassador of women's right. These feminists had never studied the bottom to the top approach of knowledge related to women. For them, the local knowledge regarding women remains unimportant, as it is not something that will bring positiveness to their campaigns. The pre-colonial notions of feminism could have added to their struggle, but not the post-colonial. </w:t>
      </w:r>
      <w:r w:rsidR="002470DD" w:rsidRPr="008E5ED1">
        <w:rPr>
          <w:rFonts w:ascii="Times New Roman" w:eastAsia="Times New Roman" w:hAnsi="Times New Roman" w:cs="Times New Roman"/>
          <w:color w:val="333333"/>
          <w:lang w:val="en-IN" w:eastAsia="en-IN"/>
        </w:rPr>
        <w:t>Foucault's work has invited critique. The basic reason for all the critique remained his incomplete understandings about feminism and the rights of the women. There are many ways in which the work of Foucault had been criticized. Hill Collin was one such scholar, who remained critical to the work of Foucault. She mentions that sympathy for women is her efforts against the patriarchy. The other sympathy with the women is including the efforts of the Black women's too</w:t>
      </w:r>
      <w:r w:rsidR="00823300">
        <w:rPr>
          <w:rFonts w:ascii="Times New Roman" w:eastAsia="Times New Roman" w:hAnsi="Times New Roman" w:cs="Times New Roman"/>
          <w:color w:val="333333"/>
          <w:lang w:val="en-IN" w:eastAsia="en-IN"/>
        </w:rPr>
        <w:fldChar w:fldCharType="begin"/>
      </w:r>
      <w:r w:rsidR="00823300">
        <w:rPr>
          <w:rFonts w:ascii="Times New Roman" w:eastAsia="Times New Roman" w:hAnsi="Times New Roman" w:cs="Times New Roman"/>
          <w:color w:val="333333"/>
          <w:lang w:val="en-IN" w:eastAsia="en-IN"/>
        </w:rPr>
        <w:instrText xml:space="preserve"> ADDIN ZOTERO_ITEM CSL_CITATION {"citationID":"ZT7EtUNy","properties":{"formattedCitation":"(Go 2013:37)","plainCitation":"(Go 2013:37)","noteIndex":0},"citationItems":[{"id":188,"uris":["http://zotero.org/users/local/pCT5fGyt/items/LQU8ZCUL"],"uri":["http://zotero.org/users/local/pCT5fGyt/items/LQU8ZCUL"],"itemData":{"id":188,"type":"article-journal","title":"For a postcolonial sociology","container-title":"Theory and Society","page":"25–55","volume":"42","issue":"1","source":"Google Scholar","author":[{"family":"Go","given":"Julian"}],"issued":{"date-parts":[["2013"]]}},"locator":"37","label":"page"}],"schema":"https://github.com/citation-style-language/schema/raw/master/csl-citation.json"} </w:instrText>
      </w:r>
      <w:r w:rsidR="00823300">
        <w:rPr>
          <w:rFonts w:ascii="Times New Roman" w:eastAsia="Times New Roman" w:hAnsi="Times New Roman" w:cs="Times New Roman"/>
          <w:color w:val="333333"/>
          <w:lang w:val="en-IN" w:eastAsia="en-IN"/>
        </w:rPr>
        <w:fldChar w:fldCharType="separate"/>
      </w:r>
      <w:r w:rsidR="00823300" w:rsidRPr="00823300">
        <w:rPr>
          <w:rFonts w:ascii="Times New Roman" w:hAnsi="Times New Roman" w:cs="Times New Roman"/>
        </w:rPr>
        <w:t>(Go 2013:37)</w:t>
      </w:r>
      <w:r w:rsidR="00823300">
        <w:rPr>
          <w:rFonts w:ascii="Times New Roman" w:eastAsia="Times New Roman" w:hAnsi="Times New Roman" w:cs="Times New Roman"/>
          <w:color w:val="333333"/>
          <w:lang w:val="en-IN" w:eastAsia="en-IN"/>
        </w:rPr>
        <w:fldChar w:fldCharType="end"/>
      </w:r>
      <w:r w:rsidR="002470DD" w:rsidRPr="008E5ED1">
        <w:rPr>
          <w:rFonts w:ascii="Times New Roman" w:eastAsia="Times New Roman" w:hAnsi="Times New Roman" w:cs="Times New Roman"/>
          <w:color w:val="333333"/>
          <w:lang w:val="en-IN" w:eastAsia="en-IN"/>
        </w:rPr>
        <w:t xml:space="preserve">. Hill Collins argues that the efforts of the </w:t>
      </w:r>
      <w:r w:rsidR="00737DAD">
        <w:rPr>
          <w:rFonts w:ascii="Times New Roman" w:eastAsia="Times New Roman" w:hAnsi="Times New Roman" w:cs="Times New Roman"/>
          <w:color w:val="333333"/>
          <w:lang w:val="en-IN" w:eastAsia="en-IN"/>
        </w:rPr>
        <w:t xml:space="preserve">black omens are much worthy, </w:t>
      </w:r>
      <w:r w:rsidR="00737DAD">
        <w:rPr>
          <w:rFonts w:ascii="Times New Roman" w:eastAsia="Times New Roman" w:hAnsi="Times New Roman" w:cs="Times New Roman"/>
          <w:color w:val="333333"/>
          <w:lang w:val="en-IN" w:eastAsia="en-IN"/>
        </w:rPr>
        <w:lastRenderedPageBreak/>
        <w:t xml:space="preserve">compared to those of the White women. </w:t>
      </w:r>
      <w:r w:rsidR="002470DD" w:rsidRPr="008E5ED1">
        <w:rPr>
          <w:rFonts w:ascii="Times New Roman" w:eastAsia="Times New Roman" w:hAnsi="Times New Roman" w:cs="Times New Roman"/>
          <w:color w:val="333333"/>
          <w:lang w:val="en-IN" w:eastAsia="en-IN"/>
        </w:rPr>
        <w:t>. She mentions that they all had remained oppressed under the regime of men</w:t>
      </w:r>
      <w:r w:rsidR="00823300">
        <w:rPr>
          <w:rFonts w:ascii="Times New Roman" w:eastAsia="Times New Roman" w:hAnsi="Times New Roman" w:cs="Times New Roman"/>
          <w:color w:val="333333"/>
          <w:lang w:val="en-IN" w:eastAsia="en-IN"/>
        </w:rPr>
        <w:fldChar w:fldCharType="begin"/>
      </w:r>
      <w:r w:rsidR="00823300">
        <w:rPr>
          <w:rFonts w:ascii="Times New Roman" w:eastAsia="Times New Roman" w:hAnsi="Times New Roman" w:cs="Times New Roman"/>
          <w:color w:val="333333"/>
          <w:lang w:val="en-IN" w:eastAsia="en-IN"/>
        </w:rPr>
        <w:instrText xml:space="preserve"> ADDIN ZOTERO_ITEM CSL_CITATION {"citationID":"ph5GUMIZ","properties":{"formattedCitation":"(Go 2013:39)","plainCitation":"(Go 2013:39)","noteIndex":0},"citationItems":[{"id":188,"uris":["http://zotero.org/users/local/pCT5fGyt/items/LQU8ZCUL"],"uri":["http://zotero.org/users/local/pCT5fGyt/items/LQU8ZCUL"],"itemData":{"id":188,"type":"article-journal","title":"For a postcolonial sociology","container-title":"Theory and Society","page":"25–55","volume":"42","issue":"1","source":"Google Scholar","author":[{"family":"Go","given":"Julian"}],"issued":{"date-parts":[["2013"]]}},"locator":"39","label":"page"}],"schema":"https://github.com/citation-style-language/schema/raw/master/csl-citation.json"} </w:instrText>
      </w:r>
      <w:r w:rsidR="00823300">
        <w:rPr>
          <w:rFonts w:ascii="Times New Roman" w:eastAsia="Times New Roman" w:hAnsi="Times New Roman" w:cs="Times New Roman"/>
          <w:color w:val="333333"/>
          <w:lang w:val="en-IN" w:eastAsia="en-IN"/>
        </w:rPr>
        <w:fldChar w:fldCharType="separate"/>
      </w:r>
      <w:r w:rsidR="00823300" w:rsidRPr="00823300">
        <w:rPr>
          <w:rFonts w:ascii="Times New Roman" w:hAnsi="Times New Roman" w:cs="Times New Roman"/>
        </w:rPr>
        <w:t>(Go 2013:39)</w:t>
      </w:r>
      <w:r w:rsidR="00823300">
        <w:rPr>
          <w:rFonts w:ascii="Times New Roman" w:eastAsia="Times New Roman" w:hAnsi="Times New Roman" w:cs="Times New Roman"/>
          <w:color w:val="333333"/>
          <w:lang w:val="en-IN" w:eastAsia="en-IN"/>
        </w:rPr>
        <w:fldChar w:fldCharType="end"/>
      </w:r>
      <w:r w:rsidR="002470DD" w:rsidRPr="008E5ED1">
        <w:rPr>
          <w:rFonts w:ascii="Times New Roman" w:eastAsia="Times New Roman" w:hAnsi="Times New Roman" w:cs="Times New Roman"/>
          <w:color w:val="333333"/>
          <w:lang w:val="en-IN" w:eastAsia="en-IN"/>
        </w:rPr>
        <w:t>.</w:t>
      </w:r>
    </w:p>
    <w:p w14:paraId="3A7D1528" w14:textId="7CF76B02" w:rsidR="008E5ED1" w:rsidRPr="008E5ED1" w:rsidRDefault="00F02FD7" w:rsidP="008E5ED1">
      <w:pPr>
        <w:spacing w:line="480" w:lineRule="auto"/>
        <w:ind w:firstLine="720"/>
        <w:contextualSpacing/>
        <w:jc w:val="both"/>
        <w:rPr>
          <w:rFonts w:ascii="Times New Roman" w:hAnsi="Times New Roman" w:cs="Times New Roman"/>
          <w:color w:val="FF0000"/>
          <w:sz w:val="36"/>
          <w:szCs w:val="36"/>
        </w:rPr>
      </w:pPr>
      <w:r w:rsidRPr="00823300">
        <w:rPr>
          <w:rFonts w:ascii="Times New Roman" w:eastAsia="Times New Roman" w:hAnsi="Times New Roman" w:cs="Times New Roman"/>
          <w:i/>
          <w:color w:val="333333"/>
          <w:lang w:val="en-IN" w:eastAsia="en-IN"/>
        </w:rPr>
        <w:t>Bourdieu ge</w:t>
      </w:r>
      <w:r w:rsidR="00737DAD">
        <w:rPr>
          <w:rFonts w:ascii="Times New Roman" w:eastAsia="Times New Roman" w:hAnsi="Times New Roman" w:cs="Times New Roman"/>
          <w:i/>
          <w:color w:val="333333"/>
          <w:lang w:val="en-IN" w:eastAsia="en-IN"/>
        </w:rPr>
        <w:t>nder</w:t>
      </w:r>
      <w:r w:rsidRPr="00823300">
        <w:rPr>
          <w:rFonts w:ascii="Times New Roman" w:eastAsia="Times New Roman" w:hAnsi="Times New Roman" w:cs="Times New Roman"/>
          <w:i/>
          <w:color w:val="333333"/>
          <w:lang w:val="en-IN" w:eastAsia="en-IN"/>
        </w:rPr>
        <w:t xml:space="preserve"> or race</w:t>
      </w:r>
      <w:r w:rsidRPr="008E5ED1">
        <w:rPr>
          <w:rFonts w:ascii="Times New Roman" w:eastAsia="Times New Roman" w:hAnsi="Times New Roman" w:cs="Times New Roman"/>
          <w:color w:val="333333"/>
          <w:lang w:val="en-IN" w:eastAsia="en-IN"/>
        </w:rPr>
        <w:t xml:space="preserve">: </w:t>
      </w:r>
      <w:r w:rsidR="00F77E3D" w:rsidRPr="008E5ED1">
        <w:rPr>
          <w:rFonts w:ascii="Times New Roman" w:eastAsia="Times New Roman" w:hAnsi="Times New Roman" w:cs="Times New Roman"/>
          <w:color w:val="333333"/>
          <w:lang w:val="en-IN" w:eastAsia="en-IN"/>
        </w:rPr>
        <w:t>Bourdieu</w:t>
      </w:r>
      <w:r w:rsidRPr="008E5ED1">
        <w:rPr>
          <w:rFonts w:ascii="Times New Roman" w:eastAsia="Times New Roman" w:hAnsi="Times New Roman" w:cs="Times New Roman"/>
          <w:color w:val="333333"/>
          <w:lang w:val="en-IN" w:eastAsia="en-IN"/>
        </w:rPr>
        <w:t xml:space="preserve"> has added a different dimension to the </w:t>
      </w:r>
      <w:r w:rsidR="00F77E3D" w:rsidRPr="008E5ED1">
        <w:rPr>
          <w:rFonts w:ascii="Times New Roman" w:eastAsia="Times New Roman" w:hAnsi="Times New Roman" w:cs="Times New Roman"/>
          <w:color w:val="333333"/>
          <w:lang w:val="en-IN" w:eastAsia="en-IN"/>
        </w:rPr>
        <w:t>debate</w:t>
      </w:r>
      <w:r w:rsidRPr="008E5ED1">
        <w:rPr>
          <w:rFonts w:ascii="Times New Roman" w:eastAsia="Times New Roman" w:hAnsi="Times New Roman" w:cs="Times New Roman"/>
          <w:color w:val="333333"/>
          <w:lang w:val="en-IN" w:eastAsia="en-IN"/>
        </w:rPr>
        <w:t xml:space="preserve"> of gender </w:t>
      </w:r>
      <w:r w:rsidR="008753CC" w:rsidRPr="008E5ED1">
        <w:rPr>
          <w:rFonts w:ascii="Times New Roman" w:eastAsia="Times New Roman" w:hAnsi="Times New Roman" w:cs="Times New Roman"/>
          <w:color w:val="333333"/>
          <w:lang w:val="en-IN" w:eastAsia="en-IN"/>
        </w:rPr>
        <w:t>and race. H</w:t>
      </w:r>
      <w:r w:rsidRPr="008E5ED1">
        <w:rPr>
          <w:rFonts w:ascii="Times New Roman" w:eastAsia="Times New Roman" w:hAnsi="Times New Roman" w:cs="Times New Roman"/>
          <w:color w:val="333333"/>
          <w:lang w:val="en-IN" w:eastAsia="en-IN"/>
        </w:rPr>
        <w:t>e</w:t>
      </w:r>
      <w:r w:rsidR="008753CC" w:rsidRPr="008E5ED1">
        <w:rPr>
          <w:rFonts w:ascii="Times New Roman" w:eastAsia="Times New Roman" w:hAnsi="Times New Roman" w:cs="Times New Roman"/>
          <w:color w:val="333333"/>
          <w:lang w:val="en-IN" w:eastAsia="en-IN"/>
        </w:rPr>
        <w:t xml:space="preserve"> has inculcated the policy of segregation. As like Gramsci, </w:t>
      </w:r>
      <w:r w:rsidR="00F77E3D" w:rsidRPr="008E5ED1">
        <w:rPr>
          <w:rFonts w:ascii="Times New Roman" w:eastAsia="Times New Roman" w:hAnsi="Times New Roman" w:cs="Times New Roman"/>
          <w:color w:val="333333"/>
          <w:lang w:val="en-IN" w:eastAsia="en-IN"/>
        </w:rPr>
        <w:t>Bourdieu</w:t>
      </w:r>
      <w:r w:rsidR="008753CC" w:rsidRPr="008E5ED1">
        <w:rPr>
          <w:rFonts w:ascii="Times New Roman" w:eastAsia="Times New Roman" w:hAnsi="Times New Roman" w:cs="Times New Roman"/>
          <w:color w:val="333333"/>
          <w:lang w:val="en-IN" w:eastAsia="en-IN"/>
        </w:rPr>
        <w:t xml:space="preserve"> has added the class divide in the debate of gender. His division, in this case, is very </w:t>
      </w:r>
      <w:r w:rsidR="00031B71" w:rsidRPr="008E5ED1">
        <w:rPr>
          <w:rFonts w:ascii="Times New Roman" w:eastAsia="Times New Roman" w:hAnsi="Times New Roman" w:cs="Times New Roman"/>
          <w:color w:val="333333"/>
          <w:lang w:val="en-IN" w:eastAsia="en-IN"/>
        </w:rPr>
        <w:t xml:space="preserve">easy to understand. For example, he </w:t>
      </w:r>
      <w:r w:rsidR="00F77E3D" w:rsidRPr="008E5ED1">
        <w:rPr>
          <w:rFonts w:ascii="Times New Roman" w:eastAsia="Times New Roman" w:hAnsi="Times New Roman" w:cs="Times New Roman"/>
          <w:color w:val="333333"/>
          <w:lang w:val="en-IN" w:eastAsia="en-IN"/>
        </w:rPr>
        <w:t>compares</w:t>
      </w:r>
      <w:r w:rsidR="00031B71" w:rsidRPr="008E5ED1">
        <w:rPr>
          <w:rFonts w:ascii="Times New Roman" w:eastAsia="Times New Roman" w:hAnsi="Times New Roman" w:cs="Times New Roman"/>
          <w:color w:val="333333"/>
          <w:lang w:val="en-IN" w:eastAsia="en-IN"/>
        </w:rPr>
        <w:t xml:space="preserve"> the opportunities </w:t>
      </w:r>
      <w:r w:rsidR="00F77E3D" w:rsidRPr="008E5ED1">
        <w:rPr>
          <w:rFonts w:ascii="Times New Roman" w:eastAsia="Times New Roman" w:hAnsi="Times New Roman" w:cs="Times New Roman"/>
          <w:color w:val="333333"/>
          <w:lang w:val="en-IN" w:eastAsia="en-IN"/>
        </w:rPr>
        <w:t>available</w:t>
      </w:r>
      <w:r w:rsidR="00031B71" w:rsidRPr="008E5ED1">
        <w:rPr>
          <w:rFonts w:ascii="Times New Roman" w:eastAsia="Times New Roman" w:hAnsi="Times New Roman" w:cs="Times New Roman"/>
          <w:color w:val="333333"/>
          <w:lang w:val="en-IN" w:eastAsia="en-IN"/>
        </w:rPr>
        <w:t xml:space="preserve"> to the </w:t>
      </w:r>
      <w:r w:rsidR="00F77E3D" w:rsidRPr="008E5ED1">
        <w:rPr>
          <w:rFonts w:ascii="Times New Roman" w:eastAsia="Times New Roman" w:hAnsi="Times New Roman" w:cs="Times New Roman"/>
          <w:color w:val="333333"/>
          <w:lang w:val="en-IN" w:eastAsia="en-IN"/>
        </w:rPr>
        <w:t>children</w:t>
      </w:r>
      <w:r w:rsidR="00031B71" w:rsidRPr="008E5ED1">
        <w:rPr>
          <w:rFonts w:ascii="Times New Roman" w:eastAsia="Times New Roman" w:hAnsi="Times New Roman" w:cs="Times New Roman"/>
          <w:color w:val="333333"/>
          <w:lang w:val="en-IN" w:eastAsia="en-IN"/>
        </w:rPr>
        <w:t xml:space="preserve"> of an </w:t>
      </w:r>
      <w:r w:rsidR="00F77E3D" w:rsidRPr="008E5ED1">
        <w:rPr>
          <w:rFonts w:ascii="Times New Roman" w:eastAsia="Times New Roman" w:hAnsi="Times New Roman" w:cs="Times New Roman"/>
          <w:color w:val="333333"/>
          <w:lang w:val="en-IN" w:eastAsia="en-IN"/>
        </w:rPr>
        <w:t>upper-class</w:t>
      </w:r>
      <w:r w:rsidR="00031B71" w:rsidRPr="008E5ED1">
        <w:rPr>
          <w:rFonts w:ascii="Times New Roman" w:eastAsia="Times New Roman" w:hAnsi="Times New Roman" w:cs="Times New Roman"/>
          <w:color w:val="333333"/>
          <w:lang w:val="en-IN" w:eastAsia="en-IN"/>
        </w:rPr>
        <w:t xml:space="preserve"> </w:t>
      </w:r>
      <w:r w:rsidR="00F77E3D" w:rsidRPr="008E5ED1">
        <w:rPr>
          <w:rFonts w:ascii="Times New Roman" w:eastAsia="Times New Roman" w:hAnsi="Times New Roman" w:cs="Times New Roman"/>
          <w:color w:val="333333"/>
          <w:lang w:val="en-IN" w:eastAsia="en-IN"/>
        </w:rPr>
        <w:t>family</w:t>
      </w:r>
      <w:r w:rsidR="00031B71" w:rsidRPr="008E5ED1">
        <w:rPr>
          <w:rFonts w:ascii="Times New Roman" w:eastAsia="Times New Roman" w:hAnsi="Times New Roman" w:cs="Times New Roman"/>
          <w:color w:val="333333"/>
          <w:lang w:val="en-IN" w:eastAsia="en-IN"/>
        </w:rPr>
        <w:t xml:space="preserve">, and that of the </w:t>
      </w:r>
      <w:r w:rsidR="00F77E3D" w:rsidRPr="008E5ED1">
        <w:rPr>
          <w:rFonts w:ascii="Times New Roman" w:eastAsia="Times New Roman" w:hAnsi="Times New Roman" w:cs="Times New Roman"/>
          <w:color w:val="333333"/>
          <w:lang w:val="en-IN" w:eastAsia="en-IN"/>
        </w:rPr>
        <w:t>lower-class</w:t>
      </w:r>
      <w:r w:rsidR="00031B71" w:rsidRPr="008E5ED1">
        <w:rPr>
          <w:rFonts w:ascii="Times New Roman" w:eastAsia="Times New Roman" w:hAnsi="Times New Roman" w:cs="Times New Roman"/>
          <w:color w:val="333333"/>
          <w:lang w:val="en-IN" w:eastAsia="en-IN"/>
        </w:rPr>
        <w:t xml:space="preserve"> family. In another case, he adds the dimension of sex. The female, he mentions could have </w:t>
      </w:r>
      <w:r w:rsidR="00F77E3D" w:rsidRPr="008E5ED1">
        <w:rPr>
          <w:rFonts w:ascii="Times New Roman" w:eastAsia="Times New Roman" w:hAnsi="Times New Roman" w:cs="Times New Roman"/>
          <w:color w:val="333333"/>
          <w:lang w:val="en-IN" w:eastAsia="en-IN"/>
        </w:rPr>
        <w:t>more</w:t>
      </w:r>
      <w:r w:rsidR="00031B71" w:rsidRPr="008E5ED1">
        <w:rPr>
          <w:rFonts w:ascii="Times New Roman" w:eastAsia="Times New Roman" w:hAnsi="Times New Roman" w:cs="Times New Roman"/>
          <w:color w:val="333333"/>
          <w:lang w:val="en-IN" w:eastAsia="en-IN"/>
        </w:rPr>
        <w:t xml:space="preserve"> opportunities, compared to that of the males. This time again, he had developed the segregation based on gender</w:t>
      </w:r>
      <w:r w:rsidR="00823300">
        <w:rPr>
          <w:rFonts w:ascii="Times New Roman" w:eastAsia="Times New Roman" w:hAnsi="Times New Roman" w:cs="Times New Roman"/>
          <w:color w:val="333333"/>
          <w:lang w:val="en-IN" w:eastAsia="en-IN"/>
        </w:rPr>
        <w:fldChar w:fldCharType="begin"/>
      </w:r>
      <w:r w:rsidR="00823300">
        <w:rPr>
          <w:rFonts w:ascii="Times New Roman" w:eastAsia="Times New Roman" w:hAnsi="Times New Roman" w:cs="Times New Roman"/>
          <w:color w:val="333333"/>
          <w:lang w:val="en-IN" w:eastAsia="en-IN"/>
        </w:rPr>
        <w:instrText xml:space="preserve"> ADDIN ZOTERO_ITEM CSL_CITATION {"citationID":"uLd84i09","properties":{"formattedCitation":"(Bourdieu 1984:321)","plainCitation":"(Bourdieu 1984:321)","noteIndex":0},"citationItems":[{"id":189,"uris":["http://zotero.org/users/local/pCT5fGyt/items/X4ZJRKF8"],"uri":["http://zotero.org/users/local/pCT5fGyt/items/X4ZJRKF8"],"itemData":{"id":189,"type":"article-journal","title":"A social critique of the judgement of taste","container-title":"Traducido del francés por R. Nice. Londres, Routledge","source":"Google Scholar","author":[{"family":"Bourdieu","given":"Pierre"}],"issued":{"date-parts":[["1984"]]}},"locator":"321","label":"page"}],"schema":"https://github.com/citation-style-language/schema/raw/master/csl-citation.json"} </w:instrText>
      </w:r>
      <w:r w:rsidR="00823300">
        <w:rPr>
          <w:rFonts w:ascii="Times New Roman" w:eastAsia="Times New Roman" w:hAnsi="Times New Roman" w:cs="Times New Roman"/>
          <w:color w:val="333333"/>
          <w:lang w:val="en-IN" w:eastAsia="en-IN"/>
        </w:rPr>
        <w:fldChar w:fldCharType="separate"/>
      </w:r>
      <w:r w:rsidR="00823300" w:rsidRPr="00823300">
        <w:rPr>
          <w:rFonts w:ascii="Times New Roman" w:hAnsi="Times New Roman" w:cs="Times New Roman"/>
        </w:rPr>
        <w:t>(Bourdieu 1984:321)</w:t>
      </w:r>
      <w:r w:rsidR="00823300">
        <w:rPr>
          <w:rFonts w:ascii="Times New Roman" w:eastAsia="Times New Roman" w:hAnsi="Times New Roman" w:cs="Times New Roman"/>
          <w:color w:val="333333"/>
          <w:lang w:val="en-IN" w:eastAsia="en-IN"/>
        </w:rPr>
        <w:fldChar w:fldCharType="end"/>
      </w:r>
      <w:r w:rsidR="00031B71" w:rsidRPr="008E5ED1">
        <w:rPr>
          <w:rFonts w:ascii="Times New Roman" w:eastAsia="Times New Roman" w:hAnsi="Times New Roman" w:cs="Times New Roman"/>
          <w:color w:val="333333"/>
          <w:lang w:val="en-IN" w:eastAsia="en-IN"/>
        </w:rPr>
        <w:t xml:space="preserve">. The </w:t>
      </w:r>
      <w:r w:rsidR="00F77E3D" w:rsidRPr="008E5ED1">
        <w:rPr>
          <w:rFonts w:ascii="Times New Roman" w:eastAsia="Times New Roman" w:hAnsi="Times New Roman" w:cs="Times New Roman"/>
          <w:color w:val="333333"/>
          <w:lang w:val="en-IN" w:eastAsia="en-IN"/>
        </w:rPr>
        <w:t>gender</w:t>
      </w:r>
      <w:r w:rsidR="00031B71" w:rsidRPr="008E5ED1">
        <w:rPr>
          <w:rFonts w:ascii="Times New Roman" w:eastAsia="Times New Roman" w:hAnsi="Times New Roman" w:cs="Times New Roman"/>
          <w:color w:val="333333"/>
          <w:lang w:val="en-IN" w:eastAsia="en-IN"/>
        </w:rPr>
        <w:t xml:space="preserve"> is what according to him defines the opportunities. He also </w:t>
      </w:r>
      <w:r w:rsidR="00F77E3D" w:rsidRPr="008E5ED1">
        <w:rPr>
          <w:rFonts w:ascii="Times New Roman" w:eastAsia="Times New Roman" w:hAnsi="Times New Roman" w:cs="Times New Roman"/>
          <w:color w:val="333333"/>
          <w:lang w:val="en-IN" w:eastAsia="en-IN"/>
        </w:rPr>
        <w:t>extends</w:t>
      </w:r>
      <w:r w:rsidR="00031B71" w:rsidRPr="008E5ED1">
        <w:rPr>
          <w:rFonts w:ascii="Times New Roman" w:eastAsia="Times New Roman" w:hAnsi="Times New Roman" w:cs="Times New Roman"/>
          <w:color w:val="333333"/>
          <w:lang w:val="en-IN" w:eastAsia="en-IN"/>
        </w:rPr>
        <w:t xml:space="preserve"> his views to that of the culture. He argues that different cultures in the world view the gender divisions </w:t>
      </w:r>
      <w:r w:rsidR="00F77E3D" w:rsidRPr="008E5ED1">
        <w:rPr>
          <w:rFonts w:ascii="Times New Roman" w:eastAsia="Times New Roman" w:hAnsi="Times New Roman" w:cs="Times New Roman"/>
          <w:color w:val="333333"/>
          <w:lang w:val="en-IN" w:eastAsia="en-IN"/>
        </w:rPr>
        <w:t>differently. For</w:t>
      </w:r>
      <w:r w:rsidR="00031B71" w:rsidRPr="008E5ED1">
        <w:rPr>
          <w:rFonts w:ascii="Times New Roman" w:eastAsia="Times New Roman" w:hAnsi="Times New Roman" w:cs="Times New Roman"/>
          <w:color w:val="333333"/>
          <w:lang w:val="en-IN" w:eastAsia="en-IN"/>
        </w:rPr>
        <w:t xml:space="preserve"> the cultures that are a kind of conservatives, thinks that male domination is workable, </w:t>
      </w:r>
      <w:r w:rsidR="00F77E3D" w:rsidRPr="008E5ED1">
        <w:rPr>
          <w:rFonts w:ascii="Times New Roman" w:eastAsia="Times New Roman" w:hAnsi="Times New Roman" w:cs="Times New Roman"/>
          <w:color w:val="333333"/>
          <w:lang w:val="en-IN" w:eastAsia="en-IN"/>
        </w:rPr>
        <w:t>and</w:t>
      </w:r>
      <w:r w:rsidR="00031B71" w:rsidRPr="008E5ED1">
        <w:rPr>
          <w:rFonts w:ascii="Times New Roman" w:eastAsia="Times New Roman" w:hAnsi="Times New Roman" w:cs="Times New Roman"/>
          <w:color w:val="333333"/>
          <w:lang w:val="en-IN" w:eastAsia="en-IN"/>
        </w:rPr>
        <w:t xml:space="preserve"> the females are inherently limited to an area. This could also be said as opposite in liberal cultures. In such culture </w:t>
      </w:r>
      <w:r w:rsidR="00F77E3D" w:rsidRPr="008E5ED1">
        <w:rPr>
          <w:rFonts w:ascii="Times New Roman" w:eastAsia="Times New Roman" w:hAnsi="Times New Roman" w:cs="Times New Roman"/>
          <w:color w:val="333333"/>
          <w:lang w:val="en-IN" w:eastAsia="en-IN"/>
        </w:rPr>
        <w:t>women</w:t>
      </w:r>
      <w:r w:rsidR="00031B71" w:rsidRPr="008E5ED1">
        <w:rPr>
          <w:rFonts w:ascii="Times New Roman" w:eastAsia="Times New Roman" w:hAnsi="Times New Roman" w:cs="Times New Roman"/>
          <w:color w:val="333333"/>
          <w:lang w:val="en-IN" w:eastAsia="en-IN"/>
        </w:rPr>
        <w:t xml:space="preserve"> either gets equal opportunities </w:t>
      </w:r>
      <w:r w:rsidR="00F77E3D" w:rsidRPr="008E5ED1">
        <w:rPr>
          <w:rFonts w:ascii="Times New Roman" w:eastAsia="Times New Roman" w:hAnsi="Times New Roman" w:cs="Times New Roman"/>
          <w:color w:val="333333"/>
          <w:lang w:val="en-IN" w:eastAsia="en-IN"/>
        </w:rPr>
        <w:t>and they</w:t>
      </w:r>
      <w:r w:rsidR="00031B71" w:rsidRPr="008E5ED1">
        <w:rPr>
          <w:rFonts w:ascii="Times New Roman" w:eastAsia="Times New Roman" w:hAnsi="Times New Roman" w:cs="Times New Roman"/>
          <w:color w:val="333333"/>
          <w:lang w:val="en-IN" w:eastAsia="en-IN"/>
        </w:rPr>
        <w:t xml:space="preserve"> are not limited to any </w:t>
      </w:r>
      <w:r w:rsidR="00F77E3D" w:rsidRPr="008E5ED1">
        <w:rPr>
          <w:rFonts w:ascii="Times New Roman" w:eastAsia="Times New Roman" w:hAnsi="Times New Roman" w:cs="Times New Roman"/>
          <w:color w:val="333333"/>
          <w:lang w:val="en-IN" w:eastAsia="en-IN"/>
        </w:rPr>
        <w:t>specific</w:t>
      </w:r>
      <w:r w:rsidR="00031B71" w:rsidRPr="008E5ED1">
        <w:rPr>
          <w:rFonts w:ascii="Times New Roman" w:eastAsia="Times New Roman" w:hAnsi="Times New Roman" w:cs="Times New Roman"/>
          <w:color w:val="333333"/>
          <w:lang w:val="en-IN" w:eastAsia="en-IN"/>
        </w:rPr>
        <w:t xml:space="preserve"> area. The totalization theory </w:t>
      </w:r>
      <w:r w:rsidR="00F77E3D" w:rsidRPr="008E5ED1">
        <w:rPr>
          <w:rFonts w:ascii="Times New Roman" w:eastAsia="Times New Roman" w:hAnsi="Times New Roman" w:cs="Times New Roman"/>
          <w:color w:val="333333"/>
          <w:lang w:val="en-IN" w:eastAsia="en-IN"/>
        </w:rPr>
        <w:t>in</w:t>
      </w:r>
      <w:r w:rsidR="00031B71" w:rsidRPr="008E5ED1">
        <w:rPr>
          <w:rFonts w:ascii="Times New Roman" w:eastAsia="Times New Roman" w:hAnsi="Times New Roman" w:cs="Times New Roman"/>
          <w:color w:val="333333"/>
          <w:lang w:val="en-IN" w:eastAsia="en-IN"/>
        </w:rPr>
        <w:t xml:space="preserve"> this regard also suggests that bringing </w:t>
      </w:r>
      <w:r w:rsidR="00F77E3D" w:rsidRPr="008E5ED1">
        <w:rPr>
          <w:rFonts w:ascii="Times New Roman" w:eastAsia="Times New Roman" w:hAnsi="Times New Roman" w:cs="Times New Roman"/>
          <w:color w:val="333333"/>
          <w:lang w:val="en-IN" w:eastAsia="en-IN"/>
        </w:rPr>
        <w:t>together</w:t>
      </w:r>
      <w:r w:rsidR="00031B71" w:rsidRPr="008E5ED1">
        <w:rPr>
          <w:rFonts w:ascii="Times New Roman" w:eastAsia="Times New Roman" w:hAnsi="Times New Roman" w:cs="Times New Roman"/>
          <w:color w:val="333333"/>
          <w:lang w:val="en-IN" w:eastAsia="en-IN"/>
        </w:rPr>
        <w:t xml:space="preserve"> the cross-cultural concepts regarding the class divide may add something </w:t>
      </w:r>
      <w:r w:rsidR="00F77E3D" w:rsidRPr="008E5ED1">
        <w:rPr>
          <w:rFonts w:ascii="Times New Roman" w:eastAsia="Times New Roman" w:hAnsi="Times New Roman" w:cs="Times New Roman"/>
          <w:color w:val="333333"/>
          <w:lang w:val="en-IN" w:eastAsia="en-IN"/>
        </w:rPr>
        <w:t>positive</w:t>
      </w:r>
      <w:r w:rsidR="00031B71" w:rsidRPr="008E5ED1">
        <w:rPr>
          <w:rFonts w:ascii="Times New Roman" w:eastAsia="Times New Roman" w:hAnsi="Times New Roman" w:cs="Times New Roman"/>
          <w:color w:val="333333"/>
          <w:lang w:val="en-IN" w:eastAsia="en-IN"/>
        </w:rPr>
        <w:t xml:space="preserve"> to society</w:t>
      </w:r>
      <w:r w:rsidR="00F77E3D" w:rsidRPr="008E5ED1">
        <w:rPr>
          <w:rFonts w:ascii="Times New Roman" w:eastAsia="Times New Roman" w:hAnsi="Times New Roman" w:cs="Times New Roman"/>
          <w:color w:val="333333"/>
          <w:lang w:val="en-IN" w:eastAsia="en-IN"/>
        </w:rPr>
        <w:t>.</w:t>
      </w:r>
      <w:r w:rsidRPr="008E5ED1">
        <w:rPr>
          <w:rFonts w:ascii="Times New Roman" w:eastAsia="Times New Roman" w:hAnsi="Times New Roman" w:cs="Times New Roman"/>
          <w:color w:val="333333"/>
          <w:lang w:val="en-IN" w:eastAsia="en-IN"/>
        </w:rPr>
        <w:t xml:space="preserve"> There has been many critiques of the ideas of gender division by Bourdieu. Bonna Silvia considers in this regard that the gender division or the class segregation remains of the less important. He argues that Bourdieu has done so by viewing the things from an outsider perspective. For him, the theoretic underpinnings of Bourdieu are like an outsider perspective. For this reason, he </w:t>
      </w:r>
      <w:r>
        <w:rPr>
          <w:rFonts w:ascii="Times New Roman" w:eastAsia="Times New Roman" w:hAnsi="Times New Roman" w:cs="Times New Roman"/>
          <w:color w:val="333333"/>
          <w:lang w:val="en-IN" w:eastAsia="en-IN"/>
        </w:rPr>
        <w:t>g</w:t>
      </w:r>
      <w:r w:rsidRPr="008E5ED1">
        <w:rPr>
          <w:rFonts w:ascii="Times New Roman" w:eastAsia="Times New Roman" w:hAnsi="Times New Roman" w:cs="Times New Roman"/>
          <w:color w:val="333333"/>
          <w:lang w:val="en-IN" w:eastAsia="en-IN"/>
        </w:rPr>
        <w:t xml:space="preserve">oes on to state that the practical manifestation of some phenomena's remains important. Bonna Silvia also argues that this much-complexed view of the class division, the race segregations </w:t>
      </w:r>
      <w:r>
        <w:rPr>
          <w:rFonts w:ascii="Times New Roman" w:eastAsia="Times New Roman" w:hAnsi="Times New Roman" w:cs="Times New Roman"/>
          <w:color w:val="333333"/>
          <w:lang w:val="en-IN" w:eastAsia="en-IN"/>
        </w:rPr>
        <w:t>o</w:t>
      </w:r>
      <w:r w:rsidRPr="008E5ED1">
        <w:rPr>
          <w:rFonts w:ascii="Times New Roman" w:eastAsia="Times New Roman" w:hAnsi="Times New Roman" w:cs="Times New Roman"/>
          <w:color w:val="333333"/>
          <w:lang w:val="en-IN" w:eastAsia="en-IN"/>
        </w:rPr>
        <w:t>r any other social divi</w:t>
      </w:r>
      <w:r>
        <w:rPr>
          <w:rFonts w:ascii="Times New Roman" w:eastAsia="Times New Roman" w:hAnsi="Times New Roman" w:cs="Times New Roman"/>
          <w:color w:val="333333"/>
          <w:lang w:val="en-IN" w:eastAsia="en-IN"/>
        </w:rPr>
        <w:t>si</w:t>
      </w:r>
      <w:r w:rsidRPr="008E5ED1">
        <w:rPr>
          <w:rFonts w:ascii="Times New Roman" w:eastAsia="Times New Roman" w:hAnsi="Times New Roman" w:cs="Times New Roman"/>
          <w:color w:val="333333"/>
          <w:lang w:val="en-IN" w:eastAsia="en-IN"/>
        </w:rPr>
        <w:t>on remains indifferent to the classical sense of the sociology</w:t>
      </w:r>
      <w:r w:rsidR="00823300">
        <w:rPr>
          <w:rFonts w:ascii="Times New Roman" w:eastAsia="Times New Roman" w:hAnsi="Times New Roman" w:cs="Times New Roman"/>
          <w:color w:val="333333"/>
          <w:lang w:val="en-IN" w:eastAsia="en-IN"/>
        </w:rPr>
        <w:fldChar w:fldCharType="begin"/>
      </w:r>
      <w:r w:rsidR="00823300">
        <w:rPr>
          <w:rFonts w:ascii="Times New Roman" w:eastAsia="Times New Roman" w:hAnsi="Times New Roman" w:cs="Times New Roman"/>
          <w:color w:val="333333"/>
          <w:lang w:val="en-IN" w:eastAsia="en-IN"/>
        </w:rPr>
        <w:instrText xml:space="preserve"> ADDIN ZOTERO_ITEM CSL_CITATION {"citationID":"MAAb7tyF","properties":{"formattedCitation":"(Bonilla-Silva 2004:934)","plainCitation":"(Bonilla-Silva 2004:934)","noteIndex":0},"citationItems":[{"id":186,"uris":["http://zotero.org/users/local/pCT5fGyt/items/ZZ257AJC"],"uri":["http://zotero.org/users/local/pCT5fGyt/items/ZZ257AJC"],"itemData":{"id":186,"type":"article-journal","title":"From bi-racial to tri-racial: Towards a new system of racial stratification in the USA","container-title":"Ethnic and racial studies","page":"931–950","volume":"27","issue":"6","source":"Google Scholar","title-short":"From bi-racial to tri-racial","author":[{"family":"Bonilla-Silva","given":"Eduardo"}],"issued":{"date-parts":[["2004"]]}},"locator":"934","label":"page"}],"schema":"https://github.com/citation-style-language/schema/raw/master/csl-citation.json"} </w:instrText>
      </w:r>
      <w:r w:rsidR="00823300">
        <w:rPr>
          <w:rFonts w:ascii="Times New Roman" w:eastAsia="Times New Roman" w:hAnsi="Times New Roman" w:cs="Times New Roman"/>
          <w:color w:val="333333"/>
          <w:lang w:val="en-IN" w:eastAsia="en-IN"/>
        </w:rPr>
        <w:fldChar w:fldCharType="separate"/>
      </w:r>
      <w:r w:rsidR="00823300" w:rsidRPr="00823300">
        <w:rPr>
          <w:rFonts w:ascii="Times New Roman" w:hAnsi="Times New Roman" w:cs="Times New Roman"/>
        </w:rPr>
        <w:t>(Bonilla-Silva 2004:934)</w:t>
      </w:r>
      <w:r w:rsidR="00823300">
        <w:rPr>
          <w:rFonts w:ascii="Times New Roman" w:eastAsia="Times New Roman" w:hAnsi="Times New Roman" w:cs="Times New Roman"/>
          <w:color w:val="333333"/>
          <w:lang w:val="en-IN" w:eastAsia="en-IN"/>
        </w:rPr>
        <w:fldChar w:fldCharType="end"/>
      </w:r>
      <w:r w:rsidRPr="008E5ED1">
        <w:rPr>
          <w:rFonts w:ascii="Times New Roman" w:eastAsia="Times New Roman" w:hAnsi="Times New Roman" w:cs="Times New Roman"/>
          <w:color w:val="333333"/>
          <w:lang w:val="en-IN" w:eastAsia="en-IN"/>
        </w:rPr>
        <w:t xml:space="preserve">. </w:t>
      </w:r>
    </w:p>
    <w:p w14:paraId="63EC9060" w14:textId="72413F99" w:rsidR="002470DD" w:rsidRDefault="00F02FD7" w:rsidP="000D28D6">
      <w:pPr>
        <w:spacing w:line="480" w:lineRule="auto"/>
        <w:contextualSpacing/>
        <w:jc w:val="both"/>
        <w:rPr>
          <w:rFonts w:ascii="Times New Roman" w:hAnsi="Times New Roman" w:cs="Times New Roman"/>
        </w:rPr>
      </w:pPr>
      <w:r w:rsidRPr="000D28D6">
        <w:rPr>
          <w:rFonts w:ascii="Times New Roman" w:hAnsi="Times New Roman" w:cs="Times New Roman"/>
        </w:rPr>
        <w:lastRenderedPageBreak/>
        <w:tab/>
        <w:t xml:space="preserve">The sociological theories </w:t>
      </w:r>
      <w:r w:rsidR="009C12AE" w:rsidRPr="000D28D6">
        <w:rPr>
          <w:rFonts w:ascii="Times New Roman" w:hAnsi="Times New Roman" w:cs="Times New Roman"/>
        </w:rPr>
        <w:t xml:space="preserve">remain an </w:t>
      </w:r>
      <w:r w:rsidR="000D28D6" w:rsidRPr="000D28D6">
        <w:rPr>
          <w:rFonts w:ascii="Times New Roman" w:hAnsi="Times New Roman" w:cs="Times New Roman"/>
        </w:rPr>
        <w:t>ever-evolving</w:t>
      </w:r>
      <w:r w:rsidR="009C12AE" w:rsidRPr="000D28D6">
        <w:rPr>
          <w:rFonts w:ascii="Times New Roman" w:hAnsi="Times New Roman" w:cs="Times New Roman"/>
        </w:rPr>
        <w:t xml:space="preserve"> phenomenon. There </w:t>
      </w:r>
      <w:r w:rsidR="000D28D6" w:rsidRPr="000D28D6">
        <w:rPr>
          <w:rFonts w:ascii="Times New Roman" w:hAnsi="Times New Roman" w:cs="Times New Roman"/>
        </w:rPr>
        <w:t>is</w:t>
      </w:r>
      <w:r w:rsidR="009C12AE" w:rsidRPr="000D28D6">
        <w:rPr>
          <w:rFonts w:ascii="Times New Roman" w:hAnsi="Times New Roman" w:cs="Times New Roman"/>
        </w:rPr>
        <w:t xml:space="preserve"> various reason for this. For example, the class divide still exists and there is a continuity in this process too. On the other hand many other things that constitute importance in sociology </w:t>
      </w:r>
      <w:r w:rsidR="000D28D6" w:rsidRPr="000D28D6">
        <w:rPr>
          <w:rFonts w:ascii="Times New Roman" w:hAnsi="Times New Roman" w:cs="Times New Roman"/>
        </w:rPr>
        <w:t>are improving or in other words, are impacting on the society of this day. The researchers in Sociology are dependent on such changes to draw their outcomes. Therefore, the accumulation of racial, sexual or postcolonial local knowledge remains important in developing the sociological theory to some extent.</w:t>
      </w:r>
    </w:p>
    <w:p w14:paraId="4C31D761" w14:textId="2F207563" w:rsidR="008769A7" w:rsidRDefault="008769A7" w:rsidP="000D28D6">
      <w:pPr>
        <w:spacing w:line="480" w:lineRule="auto"/>
        <w:contextualSpacing/>
        <w:jc w:val="both"/>
        <w:rPr>
          <w:rFonts w:ascii="Times New Roman" w:hAnsi="Times New Roman" w:cs="Times New Roman"/>
        </w:rPr>
      </w:pPr>
    </w:p>
    <w:p w14:paraId="0B4425F1" w14:textId="50705342" w:rsidR="008769A7" w:rsidRDefault="008769A7" w:rsidP="000D28D6">
      <w:pPr>
        <w:spacing w:line="480" w:lineRule="auto"/>
        <w:contextualSpacing/>
        <w:jc w:val="both"/>
        <w:rPr>
          <w:rFonts w:ascii="Times New Roman" w:hAnsi="Times New Roman" w:cs="Times New Roman"/>
        </w:rPr>
      </w:pPr>
    </w:p>
    <w:p w14:paraId="0036FA79" w14:textId="5833B239" w:rsidR="008769A7" w:rsidRDefault="008769A7" w:rsidP="000D28D6">
      <w:pPr>
        <w:spacing w:line="480" w:lineRule="auto"/>
        <w:contextualSpacing/>
        <w:jc w:val="both"/>
        <w:rPr>
          <w:rFonts w:ascii="Times New Roman" w:hAnsi="Times New Roman" w:cs="Times New Roman"/>
        </w:rPr>
      </w:pPr>
    </w:p>
    <w:p w14:paraId="52490C60" w14:textId="576C94AB" w:rsidR="008769A7" w:rsidRDefault="008769A7" w:rsidP="000D28D6">
      <w:pPr>
        <w:spacing w:line="480" w:lineRule="auto"/>
        <w:contextualSpacing/>
        <w:jc w:val="both"/>
        <w:rPr>
          <w:rFonts w:ascii="Times New Roman" w:hAnsi="Times New Roman" w:cs="Times New Roman"/>
        </w:rPr>
      </w:pPr>
    </w:p>
    <w:p w14:paraId="7B903D22" w14:textId="67863976" w:rsidR="008769A7" w:rsidRDefault="008769A7" w:rsidP="000D28D6">
      <w:pPr>
        <w:spacing w:line="480" w:lineRule="auto"/>
        <w:contextualSpacing/>
        <w:jc w:val="both"/>
        <w:rPr>
          <w:rFonts w:ascii="Times New Roman" w:hAnsi="Times New Roman" w:cs="Times New Roman"/>
        </w:rPr>
      </w:pPr>
    </w:p>
    <w:p w14:paraId="2357444D" w14:textId="65E40F0B" w:rsidR="008769A7" w:rsidRDefault="008769A7" w:rsidP="000D28D6">
      <w:pPr>
        <w:spacing w:line="480" w:lineRule="auto"/>
        <w:contextualSpacing/>
        <w:jc w:val="both"/>
        <w:rPr>
          <w:rFonts w:ascii="Times New Roman" w:hAnsi="Times New Roman" w:cs="Times New Roman"/>
        </w:rPr>
      </w:pPr>
    </w:p>
    <w:p w14:paraId="7922075D" w14:textId="298169FB" w:rsidR="008769A7" w:rsidRDefault="008769A7" w:rsidP="000D28D6">
      <w:pPr>
        <w:spacing w:line="480" w:lineRule="auto"/>
        <w:contextualSpacing/>
        <w:jc w:val="both"/>
        <w:rPr>
          <w:rFonts w:ascii="Times New Roman" w:hAnsi="Times New Roman" w:cs="Times New Roman"/>
        </w:rPr>
      </w:pPr>
      <w:bookmarkStart w:id="0" w:name="_GoBack"/>
      <w:bookmarkEnd w:id="0"/>
    </w:p>
    <w:p w14:paraId="64CB8AF0" w14:textId="6F9E0156" w:rsidR="008769A7" w:rsidRDefault="008769A7" w:rsidP="000D28D6">
      <w:pPr>
        <w:spacing w:line="480" w:lineRule="auto"/>
        <w:contextualSpacing/>
        <w:jc w:val="both"/>
        <w:rPr>
          <w:rFonts w:ascii="Times New Roman" w:hAnsi="Times New Roman" w:cs="Times New Roman"/>
        </w:rPr>
      </w:pPr>
    </w:p>
    <w:p w14:paraId="1BA62C84" w14:textId="51068990" w:rsidR="008769A7" w:rsidRDefault="008769A7" w:rsidP="000D28D6">
      <w:pPr>
        <w:spacing w:line="480" w:lineRule="auto"/>
        <w:contextualSpacing/>
        <w:jc w:val="both"/>
        <w:rPr>
          <w:rFonts w:ascii="Times New Roman" w:hAnsi="Times New Roman" w:cs="Times New Roman"/>
        </w:rPr>
      </w:pPr>
    </w:p>
    <w:p w14:paraId="02D82957" w14:textId="39B6A1C8" w:rsidR="008769A7" w:rsidRDefault="008769A7" w:rsidP="000D28D6">
      <w:pPr>
        <w:spacing w:line="480" w:lineRule="auto"/>
        <w:contextualSpacing/>
        <w:jc w:val="both"/>
        <w:rPr>
          <w:rFonts w:ascii="Times New Roman" w:hAnsi="Times New Roman" w:cs="Times New Roman"/>
        </w:rPr>
      </w:pPr>
    </w:p>
    <w:p w14:paraId="2E6951D2" w14:textId="1974BFCE" w:rsidR="008769A7" w:rsidRDefault="008769A7" w:rsidP="000D28D6">
      <w:pPr>
        <w:spacing w:line="480" w:lineRule="auto"/>
        <w:contextualSpacing/>
        <w:jc w:val="both"/>
        <w:rPr>
          <w:rFonts w:ascii="Times New Roman" w:hAnsi="Times New Roman" w:cs="Times New Roman"/>
        </w:rPr>
      </w:pPr>
    </w:p>
    <w:p w14:paraId="2EEF057F" w14:textId="22B2B3CD" w:rsidR="008769A7" w:rsidRDefault="008769A7" w:rsidP="000D28D6">
      <w:pPr>
        <w:spacing w:line="480" w:lineRule="auto"/>
        <w:contextualSpacing/>
        <w:jc w:val="both"/>
        <w:rPr>
          <w:rFonts w:ascii="Times New Roman" w:hAnsi="Times New Roman" w:cs="Times New Roman"/>
        </w:rPr>
      </w:pPr>
    </w:p>
    <w:p w14:paraId="3CA89112" w14:textId="29D231F6" w:rsidR="008769A7" w:rsidRDefault="008769A7" w:rsidP="000D28D6">
      <w:pPr>
        <w:spacing w:line="480" w:lineRule="auto"/>
        <w:contextualSpacing/>
        <w:jc w:val="both"/>
        <w:rPr>
          <w:rFonts w:ascii="Times New Roman" w:hAnsi="Times New Roman" w:cs="Times New Roman"/>
        </w:rPr>
      </w:pPr>
    </w:p>
    <w:p w14:paraId="7FD37CB6" w14:textId="6F6443DB" w:rsidR="008769A7" w:rsidRDefault="008769A7" w:rsidP="000D28D6">
      <w:pPr>
        <w:spacing w:line="480" w:lineRule="auto"/>
        <w:contextualSpacing/>
        <w:jc w:val="both"/>
        <w:rPr>
          <w:rFonts w:ascii="Times New Roman" w:hAnsi="Times New Roman" w:cs="Times New Roman"/>
        </w:rPr>
      </w:pPr>
    </w:p>
    <w:p w14:paraId="748C1E91" w14:textId="3E7DA42D" w:rsidR="008769A7" w:rsidRDefault="008769A7" w:rsidP="000D28D6">
      <w:pPr>
        <w:spacing w:line="480" w:lineRule="auto"/>
        <w:contextualSpacing/>
        <w:jc w:val="both"/>
        <w:rPr>
          <w:rFonts w:ascii="Times New Roman" w:hAnsi="Times New Roman" w:cs="Times New Roman"/>
        </w:rPr>
      </w:pPr>
    </w:p>
    <w:p w14:paraId="751023CB" w14:textId="073A0D99" w:rsidR="008769A7" w:rsidRDefault="008769A7" w:rsidP="000D28D6">
      <w:pPr>
        <w:spacing w:line="480" w:lineRule="auto"/>
        <w:contextualSpacing/>
        <w:jc w:val="both"/>
        <w:rPr>
          <w:rFonts w:ascii="Times New Roman" w:hAnsi="Times New Roman" w:cs="Times New Roman"/>
        </w:rPr>
      </w:pPr>
    </w:p>
    <w:p w14:paraId="59285AF5" w14:textId="7C364191" w:rsidR="008769A7" w:rsidRDefault="008769A7" w:rsidP="000D28D6">
      <w:pPr>
        <w:spacing w:line="480" w:lineRule="auto"/>
        <w:contextualSpacing/>
        <w:jc w:val="both"/>
        <w:rPr>
          <w:rFonts w:ascii="Times New Roman" w:hAnsi="Times New Roman" w:cs="Times New Roman"/>
        </w:rPr>
      </w:pPr>
    </w:p>
    <w:p w14:paraId="19702AA7" w14:textId="4206AD29" w:rsidR="008769A7" w:rsidRDefault="00F02FD7" w:rsidP="00823300">
      <w:pPr>
        <w:spacing w:line="480" w:lineRule="auto"/>
        <w:contextualSpacing/>
        <w:rPr>
          <w:rFonts w:ascii="Times New Roman" w:hAnsi="Times New Roman" w:cs="Times New Roman"/>
        </w:rPr>
      </w:pPr>
      <w:r>
        <w:rPr>
          <w:rFonts w:ascii="Times New Roman" w:hAnsi="Times New Roman" w:cs="Times New Roman"/>
        </w:rPr>
        <w:lastRenderedPageBreak/>
        <w:t>REFERENCES:</w:t>
      </w:r>
    </w:p>
    <w:p w14:paraId="3CC947FA" w14:textId="77777777" w:rsidR="00823300" w:rsidRPr="00823300" w:rsidRDefault="00F02FD7" w:rsidP="0082330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23300">
        <w:rPr>
          <w:rFonts w:ascii="Times New Roman" w:hAnsi="Times New Roman" w:cs="Times New Roman"/>
        </w:rPr>
        <w:t xml:space="preserve">Bonilla-Silva, Eduardo. 2004. “From Bi-Racial to Tri-Racial: Towards a New System of Racial Stratification in the USA.” </w:t>
      </w:r>
      <w:r w:rsidRPr="00823300">
        <w:rPr>
          <w:rFonts w:ascii="Times New Roman" w:hAnsi="Times New Roman" w:cs="Times New Roman"/>
          <w:i/>
          <w:iCs/>
        </w:rPr>
        <w:t>Ethnic and Racial Studies</w:t>
      </w:r>
      <w:r w:rsidRPr="00823300">
        <w:rPr>
          <w:rFonts w:ascii="Times New Roman" w:hAnsi="Times New Roman" w:cs="Times New Roman"/>
        </w:rPr>
        <w:t xml:space="preserve"> 27(6):931–950.</w:t>
      </w:r>
    </w:p>
    <w:p w14:paraId="10DB040F" w14:textId="77777777" w:rsidR="00823300" w:rsidRPr="00823300" w:rsidRDefault="00F02FD7" w:rsidP="00823300">
      <w:pPr>
        <w:pStyle w:val="Bibliography"/>
        <w:rPr>
          <w:rFonts w:ascii="Times New Roman" w:hAnsi="Times New Roman" w:cs="Times New Roman"/>
        </w:rPr>
      </w:pPr>
      <w:r w:rsidRPr="00823300">
        <w:rPr>
          <w:rFonts w:ascii="Times New Roman" w:hAnsi="Times New Roman" w:cs="Times New Roman"/>
        </w:rPr>
        <w:t xml:space="preserve">Bourdieu, Pierre. 1984. “A Social Critique of the Judgement of Taste.” </w:t>
      </w:r>
      <w:r w:rsidRPr="00823300">
        <w:rPr>
          <w:rFonts w:ascii="Times New Roman" w:hAnsi="Times New Roman" w:cs="Times New Roman"/>
          <w:i/>
          <w:iCs/>
        </w:rPr>
        <w:t>Traducido Del Francés Por R. Nice. Londres, Routledge</w:t>
      </w:r>
      <w:r w:rsidRPr="00823300">
        <w:rPr>
          <w:rFonts w:ascii="Times New Roman" w:hAnsi="Times New Roman" w:cs="Times New Roman"/>
        </w:rPr>
        <w:t>.</w:t>
      </w:r>
    </w:p>
    <w:p w14:paraId="3D377CCE" w14:textId="77777777" w:rsidR="00823300" w:rsidRPr="00823300" w:rsidRDefault="00F02FD7" w:rsidP="00823300">
      <w:pPr>
        <w:pStyle w:val="Bibliography"/>
        <w:rPr>
          <w:rFonts w:ascii="Times New Roman" w:hAnsi="Times New Roman" w:cs="Times New Roman"/>
        </w:rPr>
      </w:pPr>
      <w:r w:rsidRPr="00823300">
        <w:rPr>
          <w:rFonts w:ascii="Times New Roman" w:hAnsi="Times New Roman" w:cs="Times New Roman"/>
        </w:rPr>
        <w:t xml:space="preserve">Bourdieu, Pierre. 1990. </w:t>
      </w:r>
      <w:r w:rsidRPr="00823300">
        <w:rPr>
          <w:rFonts w:ascii="Times New Roman" w:hAnsi="Times New Roman" w:cs="Times New Roman"/>
          <w:i/>
          <w:iCs/>
        </w:rPr>
        <w:t>The Logic of Practice</w:t>
      </w:r>
      <w:r w:rsidRPr="00823300">
        <w:rPr>
          <w:rFonts w:ascii="Times New Roman" w:hAnsi="Times New Roman" w:cs="Times New Roman"/>
        </w:rPr>
        <w:t>. Stanford University Press.</w:t>
      </w:r>
    </w:p>
    <w:p w14:paraId="14BBBE02" w14:textId="77777777" w:rsidR="00823300" w:rsidRPr="00823300" w:rsidRDefault="00F02FD7" w:rsidP="00823300">
      <w:pPr>
        <w:pStyle w:val="Bibliography"/>
        <w:rPr>
          <w:rFonts w:ascii="Times New Roman" w:hAnsi="Times New Roman" w:cs="Times New Roman"/>
        </w:rPr>
      </w:pPr>
      <w:r w:rsidRPr="00823300">
        <w:rPr>
          <w:rFonts w:ascii="Times New Roman" w:hAnsi="Times New Roman" w:cs="Times New Roman"/>
        </w:rPr>
        <w:t xml:space="preserve">Go, Julian. 2013. “For a Postcolonial Sociology.” </w:t>
      </w:r>
      <w:r w:rsidRPr="00823300">
        <w:rPr>
          <w:rFonts w:ascii="Times New Roman" w:hAnsi="Times New Roman" w:cs="Times New Roman"/>
          <w:i/>
          <w:iCs/>
        </w:rPr>
        <w:t>Theory and Society</w:t>
      </w:r>
      <w:r w:rsidRPr="00823300">
        <w:rPr>
          <w:rFonts w:ascii="Times New Roman" w:hAnsi="Times New Roman" w:cs="Times New Roman"/>
        </w:rPr>
        <w:t xml:space="preserve"> 42(1):25–55.</w:t>
      </w:r>
    </w:p>
    <w:p w14:paraId="01751E09" w14:textId="77777777" w:rsidR="00823300" w:rsidRPr="00823300" w:rsidRDefault="00F02FD7" w:rsidP="00823300">
      <w:pPr>
        <w:pStyle w:val="Bibliography"/>
        <w:rPr>
          <w:rFonts w:ascii="Times New Roman" w:hAnsi="Times New Roman" w:cs="Times New Roman"/>
        </w:rPr>
      </w:pPr>
      <w:r w:rsidRPr="00823300">
        <w:rPr>
          <w:rFonts w:ascii="Times New Roman" w:hAnsi="Times New Roman" w:cs="Times New Roman"/>
        </w:rPr>
        <w:t xml:space="preserve">Goffman, Erving. 1978. </w:t>
      </w:r>
      <w:r w:rsidRPr="00823300">
        <w:rPr>
          <w:rFonts w:ascii="Times New Roman" w:hAnsi="Times New Roman" w:cs="Times New Roman"/>
          <w:i/>
          <w:iCs/>
        </w:rPr>
        <w:t>The Presentation of Self in Everyday Life</w:t>
      </w:r>
      <w:r w:rsidRPr="00823300">
        <w:rPr>
          <w:rFonts w:ascii="Times New Roman" w:hAnsi="Times New Roman" w:cs="Times New Roman"/>
        </w:rPr>
        <w:t>. Harmondsworth London.</w:t>
      </w:r>
    </w:p>
    <w:p w14:paraId="152DDC62" w14:textId="008E58F0" w:rsidR="00823300" w:rsidRPr="000D28D6" w:rsidRDefault="00F02FD7" w:rsidP="00823300">
      <w:pPr>
        <w:spacing w:line="480" w:lineRule="auto"/>
        <w:contextualSpacing/>
        <w:rPr>
          <w:rFonts w:ascii="Times New Roman" w:hAnsi="Times New Roman" w:cs="Times New Roman"/>
        </w:rPr>
      </w:pPr>
      <w:r>
        <w:rPr>
          <w:rFonts w:ascii="Times New Roman" w:hAnsi="Times New Roman" w:cs="Times New Roman"/>
        </w:rPr>
        <w:fldChar w:fldCharType="end"/>
      </w:r>
    </w:p>
    <w:sectPr w:rsidR="00823300" w:rsidRPr="000D28D6" w:rsidSect="00FA3EF0">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03266D" w16cid:durableId="207DDC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2C90D" w14:textId="77777777" w:rsidR="00CE1F58" w:rsidRDefault="00CE1F58">
      <w:pPr>
        <w:spacing w:after="0" w:line="240" w:lineRule="auto"/>
      </w:pPr>
      <w:r>
        <w:separator/>
      </w:r>
    </w:p>
  </w:endnote>
  <w:endnote w:type="continuationSeparator" w:id="0">
    <w:p w14:paraId="6B43C4D9" w14:textId="77777777" w:rsidR="00CE1F58" w:rsidRDefault="00CE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1B65E" w14:textId="77777777" w:rsidR="00E31ED7" w:rsidRPr="00E31ED7" w:rsidRDefault="00E31ED7" w:rsidP="00E31ED7">
    <w:pPr>
      <w:pStyle w:val="Footer"/>
      <w:spacing w:line="480" w:lineRule="auto"/>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A2F5A" w14:textId="0D7FB172" w:rsidR="00FA3EF0" w:rsidRPr="00FA3EF0" w:rsidRDefault="00F02FD7" w:rsidP="00FA3EF0">
    <w:pPr>
      <w:pStyle w:val="Footer"/>
      <w:spacing w:line="480" w:lineRule="auto"/>
      <w:rPr>
        <w:rFonts w:ascii="Times New Roman" w:hAnsi="Times New Roman" w:cs="Times New Roman"/>
      </w:rPr>
    </w:pPr>
    <w:r>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8DD4D" w14:textId="77777777" w:rsidR="00CE1F58" w:rsidRDefault="00CE1F58">
      <w:pPr>
        <w:spacing w:after="0" w:line="240" w:lineRule="auto"/>
      </w:pPr>
      <w:r>
        <w:separator/>
      </w:r>
    </w:p>
  </w:footnote>
  <w:footnote w:type="continuationSeparator" w:id="0">
    <w:p w14:paraId="72D9D990" w14:textId="77777777" w:rsidR="00CE1F58" w:rsidRDefault="00CE1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12542854"/>
      <w:docPartObj>
        <w:docPartGallery w:val="Page Numbers (Top of Page)"/>
        <w:docPartUnique/>
      </w:docPartObj>
    </w:sdtPr>
    <w:sdtEndPr>
      <w:rPr>
        <w:noProof/>
      </w:rPr>
    </w:sdtEndPr>
    <w:sdtContent>
      <w:p w14:paraId="44259993" w14:textId="6641C2C1" w:rsidR="007D02BD" w:rsidRPr="007D02BD" w:rsidRDefault="00F02FD7">
        <w:pPr>
          <w:pStyle w:val="Header"/>
          <w:rPr>
            <w:rFonts w:ascii="Times New Roman" w:hAnsi="Times New Roman" w:cs="Times New Roman"/>
          </w:rPr>
        </w:pPr>
        <w:r>
          <w:rPr>
            <w:rFonts w:ascii="Times New Roman" w:hAnsi="Times New Roman" w:cs="Times New Roman"/>
          </w:rPr>
          <w:t xml:space="preserve">Reconstructing Sociological theory </w:t>
        </w:r>
        <w:r w:rsidRPr="007D02BD">
          <w:rPr>
            <w:rFonts w:ascii="Times New Roman" w:hAnsi="Times New Roman" w:cs="Times New Roman"/>
          </w:rPr>
          <w:tab/>
        </w:r>
        <w:r w:rsidRPr="007D02BD">
          <w:rPr>
            <w:rFonts w:ascii="Times New Roman" w:hAnsi="Times New Roman" w:cs="Times New Roman"/>
          </w:rPr>
          <w:tab/>
        </w:r>
        <w:r w:rsidRPr="007D02BD">
          <w:rPr>
            <w:rFonts w:ascii="Times New Roman" w:hAnsi="Times New Roman" w:cs="Times New Roman"/>
          </w:rPr>
          <w:fldChar w:fldCharType="begin"/>
        </w:r>
        <w:r w:rsidRPr="007D02BD">
          <w:rPr>
            <w:rFonts w:ascii="Times New Roman" w:hAnsi="Times New Roman" w:cs="Times New Roman"/>
          </w:rPr>
          <w:instrText xml:space="preserve"> PAGE   \* MERGEFORMAT </w:instrText>
        </w:r>
        <w:r w:rsidRPr="007D02BD">
          <w:rPr>
            <w:rFonts w:ascii="Times New Roman" w:hAnsi="Times New Roman" w:cs="Times New Roman"/>
          </w:rPr>
          <w:fldChar w:fldCharType="separate"/>
        </w:r>
        <w:r w:rsidR="00737DAD">
          <w:rPr>
            <w:rFonts w:ascii="Times New Roman" w:hAnsi="Times New Roman" w:cs="Times New Roman"/>
            <w:noProof/>
          </w:rPr>
          <w:t>8</w:t>
        </w:r>
        <w:r w:rsidRPr="007D02BD">
          <w:rPr>
            <w:rFonts w:ascii="Times New Roman" w:hAnsi="Times New Roman" w:cs="Times New Roman"/>
            <w:noProof/>
          </w:rPr>
          <w:fldChar w:fldCharType="end"/>
        </w:r>
      </w:p>
    </w:sdtContent>
  </w:sdt>
  <w:p w14:paraId="7181878C" w14:textId="77777777" w:rsidR="00E31ED7" w:rsidRDefault="00E31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18973" w14:textId="65CDEB2C" w:rsidR="00FA3EF0" w:rsidRPr="007D02BD" w:rsidRDefault="00F02FD7">
    <w:pPr>
      <w:pStyle w:val="Header"/>
      <w:rPr>
        <w:rFonts w:ascii="Times New Roman" w:hAnsi="Times New Roman" w:cs="Times New Roman"/>
      </w:rPr>
    </w:pPr>
    <w:r>
      <w:rPr>
        <w:rFonts w:ascii="Times New Roman" w:hAnsi="Times New Roman" w:cs="Times New Roman"/>
      </w:rPr>
      <w:t>SOCIOLOGY- FINAL PAPER</w:t>
    </w:r>
    <w:r w:rsidR="008455B8" w:rsidRPr="007D02BD">
      <w:rPr>
        <w:rFonts w:ascii="Times New Roman" w:hAnsi="Times New Roman" w:cs="Times New Roman"/>
      </w:rPr>
      <w:tab/>
    </w:r>
    <w:r w:rsidR="008455B8" w:rsidRPr="007D02BD">
      <w:rPr>
        <w:rFonts w:ascii="Times New Roman" w:hAnsi="Times New Roman" w:cs="Times New Roman"/>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C4B53"/>
    <w:multiLevelType w:val="hybridMultilevel"/>
    <w:tmpl w:val="6A106858"/>
    <w:lvl w:ilvl="0" w:tplc="CB04EF52">
      <w:numFmt w:val="bullet"/>
      <w:lvlText w:val=""/>
      <w:lvlJc w:val="left"/>
      <w:pPr>
        <w:ind w:left="720" w:hanging="360"/>
      </w:pPr>
      <w:rPr>
        <w:rFonts w:ascii="Symbol" w:eastAsiaTheme="minorHAnsi" w:hAnsi="Symbol" w:cs="Times New Roman" w:hint="default"/>
      </w:rPr>
    </w:lvl>
    <w:lvl w:ilvl="1" w:tplc="DF08BB32" w:tentative="1">
      <w:start w:val="1"/>
      <w:numFmt w:val="bullet"/>
      <w:lvlText w:val="o"/>
      <w:lvlJc w:val="left"/>
      <w:pPr>
        <w:ind w:left="1440" w:hanging="360"/>
      </w:pPr>
      <w:rPr>
        <w:rFonts w:ascii="Courier New" w:hAnsi="Courier New" w:cs="Courier New" w:hint="default"/>
      </w:rPr>
    </w:lvl>
    <w:lvl w:ilvl="2" w:tplc="0730001A" w:tentative="1">
      <w:start w:val="1"/>
      <w:numFmt w:val="bullet"/>
      <w:lvlText w:val=""/>
      <w:lvlJc w:val="left"/>
      <w:pPr>
        <w:ind w:left="2160" w:hanging="360"/>
      </w:pPr>
      <w:rPr>
        <w:rFonts w:ascii="Wingdings" w:hAnsi="Wingdings" w:hint="default"/>
      </w:rPr>
    </w:lvl>
    <w:lvl w:ilvl="3" w:tplc="5B0AE9AE" w:tentative="1">
      <w:start w:val="1"/>
      <w:numFmt w:val="bullet"/>
      <w:lvlText w:val=""/>
      <w:lvlJc w:val="left"/>
      <w:pPr>
        <w:ind w:left="2880" w:hanging="360"/>
      </w:pPr>
      <w:rPr>
        <w:rFonts w:ascii="Symbol" w:hAnsi="Symbol" w:hint="default"/>
      </w:rPr>
    </w:lvl>
    <w:lvl w:ilvl="4" w:tplc="573E3E0E" w:tentative="1">
      <w:start w:val="1"/>
      <w:numFmt w:val="bullet"/>
      <w:lvlText w:val="o"/>
      <w:lvlJc w:val="left"/>
      <w:pPr>
        <w:ind w:left="3600" w:hanging="360"/>
      </w:pPr>
      <w:rPr>
        <w:rFonts w:ascii="Courier New" w:hAnsi="Courier New" w:cs="Courier New" w:hint="default"/>
      </w:rPr>
    </w:lvl>
    <w:lvl w:ilvl="5" w:tplc="0E620484" w:tentative="1">
      <w:start w:val="1"/>
      <w:numFmt w:val="bullet"/>
      <w:lvlText w:val=""/>
      <w:lvlJc w:val="left"/>
      <w:pPr>
        <w:ind w:left="4320" w:hanging="360"/>
      </w:pPr>
      <w:rPr>
        <w:rFonts w:ascii="Wingdings" w:hAnsi="Wingdings" w:hint="default"/>
      </w:rPr>
    </w:lvl>
    <w:lvl w:ilvl="6" w:tplc="875EB41E" w:tentative="1">
      <w:start w:val="1"/>
      <w:numFmt w:val="bullet"/>
      <w:lvlText w:val=""/>
      <w:lvlJc w:val="left"/>
      <w:pPr>
        <w:ind w:left="5040" w:hanging="360"/>
      </w:pPr>
      <w:rPr>
        <w:rFonts w:ascii="Symbol" w:hAnsi="Symbol" w:hint="default"/>
      </w:rPr>
    </w:lvl>
    <w:lvl w:ilvl="7" w:tplc="9650E8F6" w:tentative="1">
      <w:start w:val="1"/>
      <w:numFmt w:val="bullet"/>
      <w:lvlText w:val="o"/>
      <w:lvlJc w:val="left"/>
      <w:pPr>
        <w:ind w:left="5760" w:hanging="360"/>
      </w:pPr>
      <w:rPr>
        <w:rFonts w:ascii="Courier New" w:hAnsi="Courier New" w:cs="Courier New" w:hint="default"/>
      </w:rPr>
    </w:lvl>
    <w:lvl w:ilvl="8" w:tplc="C6505CA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NDQ0MDc2sTQDspV0lIJTi4sz8/NACgxrARcszv0sAAAA"/>
  </w:docVars>
  <w:rsids>
    <w:rsidRoot w:val="00E31ED7"/>
    <w:rsid w:val="00031B71"/>
    <w:rsid w:val="0009595D"/>
    <w:rsid w:val="000D28D6"/>
    <w:rsid w:val="00106A0F"/>
    <w:rsid w:val="00113FB3"/>
    <w:rsid w:val="0018101D"/>
    <w:rsid w:val="001949A1"/>
    <w:rsid w:val="001A2D10"/>
    <w:rsid w:val="0020079A"/>
    <w:rsid w:val="00226C1C"/>
    <w:rsid w:val="002470DD"/>
    <w:rsid w:val="002623A9"/>
    <w:rsid w:val="002C3ADA"/>
    <w:rsid w:val="00313023"/>
    <w:rsid w:val="00315383"/>
    <w:rsid w:val="00376C81"/>
    <w:rsid w:val="003939C4"/>
    <w:rsid w:val="00403C46"/>
    <w:rsid w:val="004132EB"/>
    <w:rsid w:val="004256DB"/>
    <w:rsid w:val="004E017F"/>
    <w:rsid w:val="00510615"/>
    <w:rsid w:val="0053761F"/>
    <w:rsid w:val="00586FB3"/>
    <w:rsid w:val="005B2C06"/>
    <w:rsid w:val="005E214B"/>
    <w:rsid w:val="0067144B"/>
    <w:rsid w:val="00673008"/>
    <w:rsid w:val="00737DAD"/>
    <w:rsid w:val="007D02BD"/>
    <w:rsid w:val="007D17BB"/>
    <w:rsid w:val="007D37D1"/>
    <w:rsid w:val="00823300"/>
    <w:rsid w:val="008455B8"/>
    <w:rsid w:val="008753CC"/>
    <w:rsid w:val="008769A7"/>
    <w:rsid w:val="008907CB"/>
    <w:rsid w:val="008A69C8"/>
    <w:rsid w:val="008E1B2C"/>
    <w:rsid w:val="008E5ED1"/>
    <w:rsid w:val="009150B2"/>
    <w:rsid w:val="0099270B"/>
    <w:rsid w:val="009C12AE"/>
    <w:rsid w:val="00A76935"/>
    <w:rsid w:val="00B10F7A"/>
    <w:rsid w:val="00BA749F"/>
    <w:rsid w:val="00BF0D54"/>
    <w:rsid w:val="00C332B0"/>
    <w:rsid w:val="00CD1FB1"/>
    <w:rsid w:val="00CE1F58"/>
    <w:rsid w:val="00CE72E7"/>
    <w:rsid w:val="00D857BD"/>
    <w:rsid w:val="00E31ED7"/>
    <w:rsid w:val="00E745C2"/>
    <w:rsid w:val="00ED28F5"/>
    <w:rsid w:val="00EE34A0"/>
    <w:rsid w:val="00F02FD7"/>
    <w:rsid w:val="00F429BA"/>
    <w:rsid w:val="00F77E3D"/>
    <w:rsid w:val="00FA3EF0"/>
    <w:rsid w:val="00FB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37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470DD"/>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ED7"/>
  </w:style>
  <w:style w:type="paragraph" w:styleId="Footer">
    <w:name w:val="footer"/>
    <w:basedOn w:val="Normal"/>
    <w:link w:val="FooterChar"/>
    <w:uiPriority w:val="99"/>
    <w:unhideWhenUsed/>
    <w:rsid w:val="00E3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ED7"/>
  </w:style>
  <w:style w:type="character" w:styleId="Hyperlink">
    <w:name w:val="Hyperlink"/>
    <w:basedOn w:val="DefaultParagraphFont"/>
    <w:uiPriority w:val="99"/>
    <w:unhideWhenUsed/>
    <w:rsid w:val="00E31ED7"/>
    <w:rPr>
      <w:color w:val="0563C1" w:themeColor="hyperlink"/>
      <w:u w:val="single"/>
    </w:rPr>
  </w:style>
  <w:style w:type="paragraph" w:styleId="Title">
    <w:name w:val="Title"/>
    <w:basedOn w:val="Normal"/>
    <w:next w:val="Normal"/>
    <w:link w:val="TitleChar"/>
    <w:uiPriority w:val="10"/>
    <w:qFormat/>
    <w:rsid w:val="00BA74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749F"/>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FB4433"/>
    <w:pPr>
      <w:spacing w:before="100" w:beforeAutospacing="1" w:after="100" w:afterAutospacing="1" w:line="240" w:lineRule="auto"/>
    </w:pPr>
    <w:rPr>
      <w:rFonts w:ascii="Times New Roman" w:eastAsia="Times New Roman" w:hAnsi="Times New Roman" w:cs="Times New Roman"/>
    </w:rPr>
  </w:style>
  <w:style w:type="paragraph" w:customStyle="1" w:styleId="uiqtextpara">
    <w:name w:val="ui_qtext_para"/>
    <w:basedOn w:val="Normal"/>
    <w:rsid w:val="00226C1C"/>
    <w:pPr>
      <w:spacing w:before="100" w:beforeAutospacing="1" w:after="100" w:afterAutospacing="1" w:line="240" w:lineRule="auto"/>
    </w:pPr>
    <w:rPr>
      <w:rFonts w:ascii="Times New Roman" w:eastAsia="Times New Roman" w:hAnsi="Times New Roman" w:cs="Times New Roman"/>
      <w:lang w:val="en-IN" w:eastAsia="en-IN"/>
    </w:rPr>
  </w:style>
  <w:style w:type="character" w:customStyle="1" w:styleId="Heading2Char">
    <w:name w:val="Heading 2 Char"/>
    <w:basedOn w:val="DefaultParagraphFont"/>
    <w:link w:val="Heading2"/>
    <w:uiPriority w:val="9"/>
    <w:rsid w:val="002470DD"/>
    <w:rPr>
      <w:rFonts w:ascii="Times New Roman" w:eastAsia="Times New Roman" w:hAnsi="Times New Roman" w:cs="Times New Roman"/>
      <w:b/>
      <w:bCs/>
      <w:sz w:val="36"/>
      <w:szCs w:val="36"/>
      <w:lang w:val="en-IN" w:eastAsia="en-IN"/>
    </w:rPr>
  </w:style>
  <w:style w:type="character" w:customStyle="1" w:styleId="c7">
    <w:name w:val="c7"/>
    <w:basedOn w:val="DefaultParagraphFont"/>
    <w:rsid w:val="002470DD"/>
  </w:style>
  <w:style w:type="paragraph" w:styleId="Bibliography">
    <w:name w:val="Bibliography"/>
    <w:basedOn w:val="Normal"/>
    <w:next w:val="Normal"/>
    <w:uiPriority w:val="37"/>
    <w:unhideWhenUsed/>
    <w:rsid w:val="00823300"/>
    <w:pPr>
      <w:spacing w:after="240" w:line="240" w:lineRule="auto"/>
      <w:ind w:left="720" w:hanging="720"/>
    </w:pPr>
  </w:style>
  <w:style w:type="character" w:styleId="CommentReference">
    <w:name w:val="annotation reference"/>
    <w:basedOn w:val="DefaultParagraphFont"/>
    <w:uiPriority w:val="99"/>
    <w:semiHidden/>
    <w:unhideWhenUsed/>
    <w:rsid w:val="0020079A"/>
    <w:rPr>
      <w:sz w:val="16"/>
      <w:szCs w:val="16"/>
    </w:rPr>
  </w:style>
  <w:style w:type="paragraph" w:styleId="CommentText">
    <w:name w:val="annotation text"/>
    <w:basedOn w:val="Normal"/>
    <w:link w:val="CommentTextChar"/>
    <w:uiPriority w:val="99"/>
    <w:semiHidden/>
    <w:unhideWhenUsed/>
    <w:rsid w:val="0020079A"/>
    <w:pPr>
      <w:spacing w:line="240" w:lineRule="auto"/>
    </w:pPr>
    <w:rPr>
      <w:sz w:val="20"/>
      <w:szCs w:val="20"/>
    </w:rPr>
  </w:style>
  <w:style w:type="character" w:customStyle="1" w:styleId="CommentTextChar">
    <w:name w:val="Comment Text Char"/>
    <w:basedOn w:val="DefaultParagraphFont"/>
    <w:link w:val="CommentText"/>
    <w:uiPriority w:val="99"/>
    <w:semiHidden/>
    <w:rsid w:val="0020079A"/>
    <w:rPr>
      <w:sz w:val="20"/>
      <w:szCs w:val="20"/>
    </w:rPr>
  </w:style>
  <w:style w:type="paragraph" w:styleId="CommentSubject">
    <w:name w:val="annotation subject"/>
    <w:basedOn w:val="CommentText"/>
    <w:next w:val="CommentText"/>
    <w:link w:val="CommentSubjectChar"/>
    <w:uiPriority w:val="99"/>
    <w:semiHidden/>
    <w:unhideWhenUsed/>
    <w:rsid w:val="0020079A"/>
    <w:rPr>
      <w:b/>
      <w:bCs/>
    </w:rPr>
  </w:style>
  <w:style w:type="character" w:customStyle="1" w:styleId="CommentSubjectChar">
    <w:name w:val="Comment Subject Char"/>
    <w:basedOn w:val="CommentTextChar"/>
    <w:link w:val="CommentSubject"/>
    <w:uiPriority w:val="99"/>
    <w:semiHidden/>
    <w:rsid w:val="0020079A"/>
    <w:rPr>
      <w:b/>
      <w:bCs/>
      <w:sz w:val="20"/>
      <w:szCs w:val="20"/>
    </w:rPr>
  </w:style>
  <w:style w:type="paragraph" w:styleId="BalloonText">
    <w:name w:val="Balloon Text"/>
    <w:basedOn w:val="Normal"/>
    <w:link w:val="BalloonTextChar"/>
    <w:uiPriority w:val="99"/>
    <w:semiHidden/>
    <w:unhideWhenUsed/>
    <w:rsid w:val="00200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3452</Words>
  <Characters>19680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2019-05-09T05:56:00Z</dcterms:created>
  <dcterms:modified xsi:type="dcterms:W3CDTF">2019-05-09T06:08:00Z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id="rvPkbowF"/&gt;&lt;style id="http://www.zotero.org/styles/american-sociological-association" locale="en-US" hasBibliography="1" bibliographyStyleHasBeenSet="1"/&gt;&lt;prefs&gt;&lt;pref name="fieldType" value="Fiel</vt:lpwstr>
  </property>
  <property fmtid="{D5CDD505-2E9C-101B-9397-08002B2CF9AE}" pid="3" name="ZOTERO_PREF_2">
    <vt:lpwstr>d"/&gt;&lt;pref name="automaticJournalAbbreviations" value="true"/&gt;&lt;/prefs&gt;&lt;/data&gt;</vt:lpwstr>
  </property>
</Properties>
</file>