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FAF" w:rsidRDefault="00EB3107" w:rsidP="00062FAF">
      <w:pPr>
        <w:pStyle w:val="Title"/>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62FAF" w:rsidRPr="00062FAF">
            <w:t>Ethics and Code of Conduct</w:t>
          </w:r>
        </w:sdtContent>
      </w:sdt>
    </w:p>
    <w:p w:rsidR="00B823AA" w:rsidRDefault="00062FAF" w:rsidP="00062FAF">
      <w:pPr>
        <w:pStyle w:val="Title"/>
      </w:pPr>
      <w:r w:rsidRPr="00062FAF">
        <w:t>James Grey</w:t>
      </w:r>
    </w:p>
    <w:p w:rsidR="00E81978" w:rsidRDefault="00EB3107" w:rsidP="00B823AA">
      <w:pPr>
        <w:pStyle w:val="Title2"/>
      </w:pPr>
      <w:sdt>
        <w:sdtPr>
          <w:alias w:val="Institutional Affiliation(s):"/>
          <w:tag w:val="Institutional Affiliation(s):"/>
          <w:id w:val="-1771543088"/>
          <w:placeholder>
            <w:docPart w:val="C824758ED0884650A03D68F712978003"/>
          </w:placeholder>
          <w:temporary/>
          <w:showingPlcHdr/>
          <w15:appearance w15:val="hidden"/>
          <w:text/>
        </w:sdtPr>
        <w:sdtEndPr/>
        <w:sdtContent>
          <w:r w:rsidR="005D3A03">
            <w:t>[Institutional Affiliation(s)]</w:t>
          </w:r>
        </w:sdtContent>
      </w:sdt>
    </w:p>
    <w:sdt>
      <w:sdtPr>
        <w:alias w:val="Author Note:"/>
        <w:tag w:val="Author Note:"/>
        <w:id w:val="266668659"/>
        <w:placeholder>
          <w:docPart w:val="AF83FD404A77444D9389068C9C62F0F2"/>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B3107">
      <w:pPr>
        <w:pStyle w:val="SectionTitle"/>
      </w:pPr>
      <w:sdt>
        <w:sdt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62FAF">
            <w:t>Ethics and Code of Conduct</w:t>
          </w:r>
        </w:sdtContent>
      </w:sdt>
    </w:p>
    <w:p w:rsidR="00DE03CB" w:rsidRDefault="00DE03CB" w:rsidP="00DE03CB">
      <w:pPr>
        <w:pStyle w:val="Heading1"/>
      </w:pPr>
      <w:r>
        <w:t>Importance in Future Career Choice</w:t>
      </w:r>
    </w:p>
    <w:p w:rsidR="0056086D" w:rsidRPr="0056086D" w:rsidRDefault="00291946" w:rsidP="00780FFA">
      <w:pPr>
        <w:rPr>
          <w:color w:val="000000" w:themeColor="text1"/>
        </w:rPr>
      </w:pPr>
      <w:bookmarkStart w:id="0" w:name="_GoBack"/>
      <w:r>
        <w:rPr>
          <w:color w:val="000000" w:themeColor="text1"/>
        </w:rPr>
        <w:t>The study of ethics concerns itself with notions and ideas about what is held to be good or bad. Ethical conduct is central to a law enfor</w:t>
      </w:r>
      <w:r w:rsidR="007333F3">
        <w:rPr>
          <w:color w:val="000000" w:themeColor="text1"/>
        </w:rPr>
        <w:t>cement career, as the profession</w:t>
      </w:r>
      <w:r>
        <w:rPr>
          <w:color w:val="000000" w:themeColor="text1"/>
        </w:rPr>
        <w:t xml:space="preserve"> involves the use of coerc</w:t>
      </w:r>
      <w:r w:rsidR="007333F3">
        <w:rPr>
          <w:color w:val="000000" w:themeColor="text1"/>
        </w:rPr>
        <w:t>ion and force to uphold the law;</w:t>
      </w:r>
      <w:r>
        <w:rPr>
          <w:color w:val="000000" w:themeColor="text1"/>
        </w:rPr>
        <w:t xml:space="preserve"> </w:t>
      </w:r>
      <w:r w:rsidR="007333F3">
        <w:rPr>
          <w:color w:val="000000" w:themeColor="text1"/>
        </w:rPr>
        <w:t>h</w:t>
      </w:r>
      <w:r>
        <w:rPr>
          <w:color w:val="000000" w:themeColor="text1"/>
        </w:rPr>
        <w:t>ence, a greater degree of pers</w:t>
      </w:r>
      <w:r w:rsidR="00293A64">
        <w:rPr>
          <w:color w:val="000000" w:themeColor="text1"/>
        </w:rPr>
        <w:t>onal responsibility is needed to ensure no abuse of authority especially when exercising discretion</w:t>
      </w:r>
      <w:r w:rsidR="007333F3" w:rsidRPr="007333F3">
        <w:rPr>
          <w:color w:val="000000" w:themeColor="text1"/>
        </w:rPr>
        <w:t xml:space="preserve"> </w:t>
      </w:r>
      <w:sdt>
        <w:sdtPr>
          <w:rPr>
            <w:color w:val="000000" w:themeColor="text1"/>
          </w:rPr>
          <w:id w:val="776999096"/>
          <w:citation/>
        </w:sdtPr>
        <w:sdtContent>
          <w:r w:rsidR="007333F3" w:rsidRPr="00291946">
            <w:rPr>
              <w:color w:val="000000" w:themeColor="text1"/>
            </w:rPr>
            <w:fldChar w:fldCharType="begin"/>
          </w:r>
          <w:r w:rsidR="007333F3" w:rsidRPr="00291946">
            <w:rPr>
              <w:color w:val="000000" w:themeColor="text1"/>
            </w:rPr>
            <w:instrText xml:space="preserve"> CITATION Mil06 \l 1033 </w:instrText>
          </w:r>
          <w:r w:rsidR="007333F3" w:rsidRPr="00291946">
            <w:rPr>
              <w:color w:val="000000" w:themeColor="text1"/>
            </w:rPr>
            <w:fldChar w:fldCharType="separate"/>
          </w:r>
          <w:r w:rsidR="007333F3" w:rsidRPr="00291946">
            <w:rPr>
              <w:noProof/>
              <w:color w:val="000000" w:themeColor="text1"/>
            </w:rPr>
            <w:t xml:space="preserve"> (Miller, Blackler, &amp; Alexandra, 2006)</w:t>
          </w:r>
          <w:r w:rsidR="007333F3" w:rsidRPr="00291946">
            <w:rPr>
              <w:color w:val="000000" w:themeColor="text1"/>
            </w:rPr>
            <w:fldChar w:fldCharType="end"/>
          </w:r>
        </w:sdtContent>
      </w:sdt>
      <w:r w:rsidR="00293A64">
        <w:rPr>
          <w:color w:val="000000" w:themeColor="text1"/>
        </w:rPr>
        <w:t xml:space="preserve">. A closely related value is integrity, which refers to an uncompromising adherence to certain values and codes </w:t>
      </w:r>
      <w:r w:rsidR="007333F3">
        <w:rPr>
          <w:color w:val="000000" w:themeColor="text1"/>
        </w:rPr>
        <w:t>such as avoidance of deception, and uprightness,</w:t>
      </w:r>
      <w:r w:rsidR="00293A64">
        <w:rPr>
          <w:color w:val="000000" w:themeColor="text1"/>
        </w:rPr>
        <w:t xml:space="preserve"> e</w:t>
      </w:r>
      <w:r w:rsidR="007333F3">
        <w:rPr>
          <w:color w:val="000000" w:themeColor="text1"/>
        </w:rPr>
        <w:t xml:space="preserve">ven in the absence of everyone. It is important in particular because those who are accustomed to smaller deviant acts can easily become prone to engaging in deviant acts of more serious nature, taking a series of steps towards corruption. Therefore to maintain impartiality, and engage in exemplary conduct while committing one’s self to the highest standards, is critical in order to maintain the public’s trust to preserve the community’s dependency on its law enforcement agencies. </w:t>
      </w:r>
    </w:p>
    <w:p w:rsidR="00DF47BA" w:rsidRDefault="00E768D2" w:rsidP="00E768D2">
      <w:pPr>
        <w:pStyle w:val="Heading1"/>
      </w:pPr>
      <w:r>
        <w:t>A</w:t>
      </w:r>
      <w:r w:rsidRPr="00E768D2">
        <w:t>spects in which ethics, morality, and law differ</w:t>
      </w:r>
    </w:p>
    <w:p w:rsidR="002B2680" w:rsidRPr="004D11F7" w:rsidRDefault="009B45A7" w:rsidP="00FF16AD">
      <w:pPr>
        <w:rPr>
          <w:color w:val="000000" w:themeColor="text1"/>
        </w:rPr>
      </w:pPr>
      <w:r>
        <w:rPr>
          <w:color w:val="000000" w:themeColor="text1"/>
        </w:rPr>
        <w:t xml:space="preserve">Although the term morals and ethics are used interchangeably, there is a subtle difference between the two. Morals are more concerned </w:t>
      </w:r>
      <w:r w:rsidR="00141F03">
        <w:rPr>
          <w:color w:val="000000" w:themeColor="text1"/>
        </w:rPr>
        <w:t>with social, religious or cultural values, beliefs, or principles that set up societal rules to determine what is right or wrong;</w:t>
      </w:r>
      <w:r>
        <w:rPr>
          <w:color w:val="000000" w:themeColor="text1"/>
        </w:rPr>
        <w:t xml:space="preserve"> whereas ethics relate to rightful or wrongful conduct in certain situations. </w:t>
      </w:r>
      <w:r w:rsidR="00141F03">
        <w:rPr>
          <w:color w:val="000000" w:themeColor="text1"/>
        </w:rPr>
        <w:t xml:space="preserve">A situation where a particular officer is hired or designated because of being a relative of the interviewer is unethical conduct. </w:t>
      </w:r>
      <w:r w:rsidR="004D11F7">
        <w:rPr>
          <w:color w:val="000000" w:themeColor="text1"/>
        </w:rPr>
        <w:t xml:space="preserve">Laws, on </w:t>
      </w:r>
      <w:r w:rsidR="004D11F7" w:rsidRPr="004D11F7">
        <w:rPr>
          <w:color w:val="000000" w:themeColor="text1"/>
        </w:rPr>
        <w:t>the other hand, deal with managing an individual’s behavior in society by enforcing ethical and moral conduct</w:t>
      </w:r>
      <w:sdt>
        <w:sdtPr>
          <w:rPr>
            <w:color w:val="000000" w:themeColor="text1"/>
          </w:rPr>
          <w:id w:val="-1254663370"/>
          <w:citation/>
        </w:sdtPr>
        <w:sdtEndPr/>
        <w:sdtContent>
          <w:r w:rsidR="00FB613E" w:rsidRPr="004D11F7">
            <w:rPr>
              <w:color w:val="000000" w:themeColor="text1"/>
            </w:rPr>
            <w:fldChar w:fldCharType="begin"/>
          </w:r>
          <w:r w:rsidR="00FB613E" w:rsidRPr="004D11F7">
            <w:rPr>
              <w:color w:val="000000" w:themeColor="text1"/>
            </w:rPr>
            <w:instrText xml:space="preserve"> CITATION The16 \l 1033 </w:instrText>
          </w:r>
          <w:r w:rsidR="00FB613E" w:rsidRPr="004D11F7">
            <w:rPr>
              <w:color w:val="000000" w:themeColor="text1"/>
            </w:rPr>
            <w:fldChar w:fldCharType="separate"/>
          </w:r>
          <w:r w:rsidR="00FB613E" w:rsidRPr="004D11F7">
            <w:rPr>
              <w:noProof/>
              <w:color w:val="000000" w:themeColor="text1"/>
            </w:rPr>
            <w:t xml:space="preserve"> (The Ethics Center, 2016)</w:t>
          </w:r>
          <w:r w:rsidR="00FB613E" w:rsidRPr="004D11F7">
            <w:rPr>
              <w:color w:val="000000" w:themeColor="text1"/>
            </w:rPr>
            <w:fldChar w:fldCharType="end"/>
          </w:r>
        </w:sdtContent>
      </w:sdt>
      <w:r w:rsidR="004D11F7">
        <w:rPr>
          <w:color w:val="000000" w:themeColor="text1"/>
        </w:rPr>
        <w:t xml:space="preserve">. Law enforcement officials are bound to act legally in various situations they may not find morally acceptable at a personal level. For instance, an officer </w:t>
      </w:r>
      <w:r w:rsidR="004D11F7">
        <w:rPr>
          <w:color w:val="000000" w:themeColor="text1"/>
        </w:rPr>
        <w:lastRenderedPageBreak/>
        <w:t xml:space="preserve">cannot discriminate against people who engage in same-sex relations in enforcing the law despite not agreeing with the act on a </w:t>
      </w:r>
      <w:r w:rsidR="00FF16AD">
        <w:rPr>
          <w:color w:val="000000" w:themeColor="text1"/>
        </w:rPr>
        <w:t xml:space="preserve">personal level. Moreover, the motivation behind the officers’ </w:t>
      </w:r>
      <w:r w:rsidR="00D4324E">
        <w:rPr>
          <w:color w:val="000000" w:themeColor="text1"/>
        </w:rPr>
        <w:t>decision</w:t>
      </w:r>
      <w:r w:rsidR="00FF16AD">
        <w:rPr>
          <w:color w:val="000000" w:themeColor="text1"/>
        </w:rPr>
        <w:t xml:space="preserve"> also concerns itself with ethics, as doing the right thing for the wrong reason cannot be said to be ethical. </w:t>
      </w:r>
    </w:p>
    <w:p w:rsidR="003C3045" w:rsidRDefault="003C3045" w:rsidP="003C3045">
      <w:pPr>
        <w:pStyle w:val="Heading1"/>
      </w:pPr>
      <w:r>
        <w:t>Using morality, ethics and codes in personal and professional lives</w:t>
      </w:r>
    </w:p>
    <w:p w:rsidR="005F31B8" w:rsidRPr="0007667E" w:rsidRDefault="006210B2" w:rsidP="00E428D1">
      <w:pPr>
        <w:rPr>
          <w:color w:val="00B0F0"/>
        </w:rPr>
      </w:pPr>
      <w:r>
        <w:rPr>
          <w:color w:val="000000" w:themeColor="text1"/>
        </w:rPr>
        <w:t xml:space="preserve">For law enforcement officers, it is essential to </w:t>
      </w:r>
      <w:r w:rsidR="0004092A">
        <w:rPr>
          <w:color w:val="000000" w:themeColor="text1"/>
        </w:rPr>
        <w:t>be cautious</w:t>
      </w:r>
      <w:r>
        <w:rPr>
          <w:color w:val="000000" w:themeColor="text1"/>
        </w:rPr>
        <w:t xml:space="preserve"> a</w:t>
      </w:r>
      <w:r w:rsidR="0004092A">
        <w:rPr>
          <w:color w:val="000000" w:themeColor="text1"/>
        </w:rPr>
        <w:t xml:space="preserve">bout their own personal conduct as it is to uphold their professional ethical codes. They are required to embrace moral and ethical conduct in their public goings and comings, as well as in </w:t>
      </w:r>
      <w:r w:rsidR="0004092A" w:rsidRPr="0004092A">
        <w:rPr>
          <w:color w:val="000000" w:themeColor="text1"/>
        </w:rPr>
        <w:t>private. Any conduct that is unbecoming of an officer on-duty is equally out of bounds when they are off-duty</w:t>
      </w:r>
      <w:sdt>
        <w:sdtPr>
          <w:rPr>
            <w:color w:val="000000" w:themeColor="text1"/>
          </w:rPr>
          <w:id w:val="1722169795"/>
          <w:citation/>
        </w:sdtPr>
        <w:sdtEndPr/>
        <w:sdtContent>
          <w:r w:rsidR="003460FB" w:rsidRPr="0004092A">
            <w:rPr>
              <w:color w:val="000000" w:themeColor="text1"/>
            </w:rPr>
            <w:fldChar w:fldCharType="begin"/>
          </w:r>
          <w:r w:rsidR="003460FB" w:rsidRPr="0004092A">
            <w:rPr>
              <w:color w:val="000000" w:themeColor="text1"/>
            </w:rPr>
            <w:instrText xml:space="preserve"> CITATION Kle12 \l 1033 </w:instrText>
          </w:r>
          <w:r w:rsidR="003460FB" w:rsidRPr="0004092A">
            <w:rPr>
              <w:color w:val="000000" w:themeColor="text1"/>
            </w:rPr>
            <w:fldChar w:fldCharType="separate"/>
          </w:r>
          <w:r w:rsidR="003460FB" w:rsidRPr="0004092A">
            <w:rPr>
              <w:noProof/>
              <w:color w:val="000000" w:themeColor="text1"/>
            </w:rPr>
            <w:t xml:space="preserve"> (Klein, 2012)</w:t>
          </w:r>
          <w:r w:rsidR="003460FB" w:rsidRPr="0004092A">
            <w:rPr>
              <w:color w:val="000000" w:themeColor="text1"/>
            </w:rPr>
            <w:fldChar w:fldCharType="end"/>
          </w:r>
        </w:sdtContent>
      </w:sdt>
      <w:r w:rsidR="000F7964" w:rsidRPr="0004092A">
        <w:rPr>
          <w:color w:val="000000" w:themeColor="text1"/>
        </w:rPr>
        <w:t xml:space="preserve">. </w:t>
      </w:r>
      <w:r w:rsidR="0004092A">
        <w:rPr>
          <w:color w:val="000000" w:themeColor="text1"/>
        </w:rPr>
        <w:t xml:space="preserve">The higher standard of conduct is not solely because of the badge they wear but because they have to exemplify standards that promote harmony, security, and mutual respect within society. Therefore, even in their private lives, they are required to be constantly mindful of other’s welfare, maintain calm </w:t>
      </w:r>
      <w:r w:rsidR="009A707C">
        <w:rPr>
          <w:color w:val="000000" w:themeColor="text1"/>
        </w:rPr>
        <w:t>in dangerous situations, deve</w:t>
      </w:r>
      <w:r w:rsidR="00DF09E5">
        <w:rPr>
          <w:color w:val="000000" w:themeColor="text1"/>
        </w:rPr>
        <w:t xml:space="preserve">lop self-restraint and avoid scorn and ridicule and demonstrate exemplary behavior in obeying and upholding laws and regulations. </w:t>
      </w:r>
      <w:r w:rsidR="00ED749F">
        <w:rPr>
          <w:color w:val="000000" w:themeColor="text1"/>
        </w:rPr>
        <w:t>Moreover, any personal prejudices, feelings, friendships, or animosities must not influence deci</w:t>
      </w:r>
      <w:r w:rsidR="00E428D1">
        <w:rPr>
          <w:color w:val="000000" w:themeColor="text1"/>
        </w:rPr>
        <w:t>sions while exercising authority, while ensuring a</w:t>
      </w:r>
      <w:r w:rsidR="00A524AD">
        <w:rPr>
          <w:color w:val="000000" w:themeColor="text1"/>
        </w:rPr>
        <w:t>n</w:t>
      </w:r>
      <w:r w:rsidR="00E428D1">
        <w:rPr>
          <w:color w:val="000000" w:themeColor="text1"/>
        </w:rPr>
        <w:t xml:space="preserve"> unrelenting drive towards prosecuting criminals without compromise. </w:t>
      </w:r>
    </w:p>
    <w:p w:rsidR="001F56BC" w:rsidRDefault="001F56BC" w:rsidP="001F56BC">
      <w:pPr>
        <w:pStyle w:val="Heading1"/>
      </w:pPr>
      <w:r>
        <w:t>Important aspects of the code</w:t>
      </w:r>
    </w:p>
    <w:p w:rsidR="00037D25" w:rsidRDefault="00AA6627" w:rsidP="00AA6627">
      <w:pPr>
        <w:rPr>
          <w:color w:val="000000" w:themeColor="text1"/>
        </w:rPr>
      </w:pPr>
      <w:r>
        <w:rPr>
          <w:color w:val="000000" w:themeColor="text1"/>
        </w:rPr>
        <w:t xml:space="preserve">Police officers are expected to act in a manner which preserves the consideration and confidence that their duties require of them. Among the most important aspects of an officer’s code deal with </w:t>
      </w:r>
      <w:r w:rsidRPr="00AA6627">
        <w:rPr>
          <w:color w:val="000000" w:themeColor="text1"/>
        </w:rPr>
        <w:t>integrity. Any demonstration of unethical behavior by an individual officer can make the entire department or agency lose public trust, and impact the officers that are upholding the code</w:t>
      </w:r>
      <w:sdt>
        <w:sdtPr>
          <w:rPr>
            <w:color w:val="000000" w:themeColor="text1"/>
          </w:rPr>
          <w:id w:val="1717304729"/>
          <w:citation/>
        </w:sdtPr>
        <w:sdtEndPr/>
        <w:sdtContent>
          <w:r w:rsidR="00624612" w:rsidRPr="00AA6627">
            <w:rPr>
              <w:color w:val="000000" w:themeColor="text1"/>
            </w:rPr>
            <w:fldChar w:fldCharType="begin"/>
          </w:r>
          <w:r w:rsidR="00624612" w:rsidRPr="00AA6627">
            <w:rPr>
              <w:color w:val="000000" w:themeColor="text1"/>
            </w:rPr>
            <w:instrText xml:space="preserve"> CITATION Sou15 \l 1033 </w:instrText>
          </w:r>
          <w:r w:rsidR="00624612" w:rsidRPr="00AA6627">
            <w:rPr>
              <w:color w:val="000000" w:themeColor="text1"/>
            </w:rPr>
            <w:fldChar w:fldCharType="separate"/>
          </w:r>
          <w:r w:rsidR="00624612" w:rsidRPr="00AA6627">
            <w:rPr>
              <w:noProof/>
              <w:color w:val="000000" w:themeColor="text1"/>
            </w:rPr>
            <w:t xml:space="preserve"> (Souryal, 2015)</w:t>
          </w:r>
          <w:r w:rsidR="00624612" w:rsidRPr="00AA6627">
            <w:rPr>
              <w:color w:val="000000" w:themeColor="text1"/>
            </w:rPr>
            <w:fldChar w:fldCharType="end"/>
          </w:r>
        </w:sdtContent>
      </w:sdt>
      <w:r w:rsidR="0007667E" w:rsidRPr="00AA6627">
        <w:rPr>
          <w:color w:val="000000" w:themeColor="text1"/>
        </w:rPr>
        <w:t xml:space="preserve">. </w:t>
      </w:r>
      <w:r w:rsidR="00037D25">
        <w:rPr>
          <w:color w:val="000000" w:themeColor="text1"/>
        </w:rPr>
        <w:t xml:space="preserve">There </w:t>
      </w:r>
      <w:r w:rsidR="0070017A">
        <w:rPr>
          <w:color w:val="000000" w:themeColor="text1"/>
        </w:rPr>
        <w:t>are</w:t>
      </w:r>
      <w:r w:rsidR="00037D25">
        <w:rPr>
          <w:color w:val="000000" w:themeColor="text1"/>
        </w:rPr>
        <w:t xml:space="preserve"> many occasions </w:t>
      </w:r>
      <w:r w:rsidR="0070017A">
        <w:rPr>
          <w:color w:val="000000" w:themeColor="text1"/>
        </w:rPr>
        <w:t>where</w:t>
      </w:r>
      <w:r w:rsidR="00037D25">
        <w:rPr>
          <w:color w:val="000000" w:themeColor="text1"/>
        </w:rPr>
        <w:t xml:space="preserve"> officers </w:t>
      </w:r>
      <w:r w:rsidR="0070017A">
        <w:rPr>
          <w:color w:val="000000" w:themeColor="text1"/>
        </w:rPr>
        <w:t xml:space="preserve">were found to be </w:t>
      </w:r>
      <w:r w:rsidR="00037D25">
        <w:rPr>
          <w:color w:val="000000" w:themeColor="text1"/>
        </w:rPr>
        <w:t xml:space="preserve">lying to </w:t>
      </w:r>
      <w:r w:rsidR="00037D25">
        <w:rPr>
          <w:color w:val="000000" w:themeColor="text1"/>
        </w:rPr>
        <w:lastRenderedPageBreak/>
        <w:t>hide</w:t>
      </w:r>
      <w:r w:rsidR="0070017A">
        <w:rPr>
          <w:color w:val="000000" w:themeColor="text1"/>
        </w:rPr>
        <w:t xml:space="preserve"> their wrong acts, </w:t>
      </w:r>
      <w:r w:rsidR="00037D25">
        <w:rPr>
          <w:color w:val="000000" w:themeColor="text1"/>
        </w:rPr>
        <w:t xml:space="preserve">and the </w:t>
      </w:r>
      <w:r w:rsidR="0070017A">
        <w:rPr>
          <w:color w:val="000000" w:themeColor="text1"/>
        </w:rPr>
        <w:t xml:space="preserve">resulting </w:t>
      </w:r>
      <w:r w:rsidR="00037D25">
        <w:rPr>
          <w:color w:val="000000" w:themeColor="text1"/>
        </w:rPr>
        <w:t xml:space="preserve">outcome </w:t>
      </w:r>
      <w:r w:rsidR="0070017A">
        <w:rPr>
          <w:color w:val="000000" w:themeColor="text1"/>
        </w:rPr>
        <w:t>was</w:t>
      </w:r>
      <w:r w:rsidR="00037D25">
        <w:rPr>
          <w:color w:val="000000" w:themeColor="text1"/>
        </w:rPr>
        <w:t xml:space="preserve"> </w:t>
      </w:r>
      <w:r w:rsidR="0070017A">
        <w:rPr>
          <w:color w:val="000000" w:themeColor="text1"/>
        </w:rPr>
        <w:t>a greater</w:t>
      </w:r>
      <w:r w:rsidR="00037D25">
        <w:rPr>
          <w:color w:val="000000" w:themeColor="text1"/>
        </w:rPr>
        <w:t xml:space="preserve"> hatred towards </w:t>
      </w:r>
      <w:r w:rsidR="0070017A">
        <w:rPr>
          <w:color w:val="000000" w:themeColor="text1"/>
        </w:rPr>
        <w:t>the entire department</w:t>
      </w:r>
      <w:r w:rsidR="00037D25">
        <w:rPr>
          <w:color w:val="000000" w:themeColor="text1"/>
        </w:rPr>
        <w:t xml:space="preserve">. A police officer must take care of his responsibilities, </w:t>
      </w:r>
      <w:r w:rsidR="0070017A">
        <w:rPr>
          <w:color w:val="000000" w:themeColor="text1"/>
        </w:rPr>
        <w:t>t</w:t>
      </w:r>
      <w:r w:rsidR="00037D25">
        <w:rPr>
          <w:color w:val="000000" w:themeColor="text1"/>
        </w:rPr>
        <w:t xml:space="preserve">hey must </w:t>
      </w:r>
      <w:r w:rsidR="0070017A">
        <w:rPr>
          <w:color w:val="000000" w:themeColor="text1"/>
        </w:rPr>
        <w:t xml:space="preserve">also </w:t>
      </w:r>
      <w:r w:rsidR="00037D25">
        <w:rPr>
          <w:color w:val="000000" w:themeColor="text1"/>
        </w:rPr>
        <w:t xml:space="preserve">try to be careful about using abusive language, </w:t>
      </w:r>
      <w:r w:rsidR="0070017A">
        <w:rPr>
          <w:color w:val="000000" w:themeColor="text1"/>
        </w:rPr>
        <w:t xml:space="preserve">or </w:t>
      </w:r>
      <w:r w:rsidR="003119D5">
        <w:rPr>
          <w:color w:val="000000" w:themeColor="text1"/>
        </w:rPr>
        <w:t>on</w:t>
      </w:r>
      <w:r w:rsidR="0070017A">
        <w:rPr>
          <w:color w:val="000000" w:themeColor="text1"/>
        </w:rPr>
        <w:t xml:space="preserve"> </w:t>
      </w:r>
      <w:r w:rsidR="00037D25">
        <w:rPr>
          <w:color w:val="000000" w:themeColor="text1"/>
        </w:rPr>
        <w:t xml:space="preserve">refusal to reveal their police identity </w:t>
      </w:r>
      <w:r w:rsidR="003119D5">
        <w:rPr>
          <w:color w:val="000000" w:themeColor="text1"/>
        </w:rPr>
        <w:t>upon request</w:t>
      </w:r>
      <w:r w:rsidR="00037D25">
        <w:rPr>
          <w:color w:val="000000" w:themeColor="text1"/>
        </w:rPr>
        <w:t xml:space="preserve">. They must avoid using </w:t>
      </w:r>
      <w:r w:rsidR="003119D5">
        <w:rPr>
          <w:color w:val="000000" w:themeColor="text1"/>
        </w:rPr>
        <w:t>excessive</w:t>
      </w:r>
      <w:r w:rsidR="00037D25">
        <w:rPr>
          <w:color w:val="000000" w:themeColor="text1"/>
        </w:rPr>
        <w:t xml:space="preserve"> force than what</w:t>
      </w:r>
      <w:r w:rsidR="00DF66F7">
        <w:rPr>
          <w:color w:val="000000" w:themeColor="text1"/>
        </w:rPr>
        <w:t xml:space="preserve"> is </w:t>
      </w:r>
      <w:r w:rsidR="003119D5">
        <w:rPr>
          <w:color w:val="000000" w:themeColor="text1"/>
        </w:rPr>
        <w:t>reasonable</w:t>
      </w:r>
      <w:r w:rsidR="00DF66F7">
        <w:rPr>
          <w:color w:val="000000" w:themeColor="text1"/>
        </w:rPr>
        <w:t>,</w:t>
      </w:r>
      <w:r w:rsidR="003119D5">
        <w:rPr>
          <w:color w:val="000000" w:themeColor="text1"/>
        </w:rPr>
        <w:t xml:space="preserve"> or</w:t>
      </w:r>
      <w:r w:rsidR="00DF66F7">
        <w:rPr>
          <w:color w:val="000000" w:themeColor="text1"/>
        </w:rPr>
        <w:t xml:space="preserve"> making threats, harassment</w:t>
      </w:r>
      <w:r w:rsidR="003119D5">
        <w:rPr>
          <w:color w:val="000000" w:themeColor="text1"/>
        </w:rPr>
        <w:t>,</w:t>
      </w:r>
      <w:r w:rsidR="00DF66F7">
        <w:rPr>
          <w:color w:val="000000" w:themeColor="text1"/>
        </w:rPr>
        <w:t xml:space="preserve"> </w:t>
      </w:r>
      <w:r w:rsidR="003119D5">
        <w:rPr>
          <w:color w:val="000000" w:themeColor="text1"/>
        </w:rPr>
        <w:t>or</w:t>
      </w:r>
      <w:r w:rsidR="00DF66F7">
        <w:rPr>
          <w:color w:val="000000" w:themeColor="text1"/>
        </w:rPr>
        <w:t xml:space="preserve"> detaining any person illegally. Integrity must be the core focus of a police officer while performing their duties </w:t>
      </w:r>
      <w:r w:rsidR="003119D5">
        <w:rPr>
          <w:color w:val="000000" w:themeColor="text1"/>
        </w:rPr>
        <w:t xml:space="preserve">and must not damage or </w:t>
      </w:r>
      <w:r w:rsidR="00F20DB5">
        <w:rPr>
          <w:color w:val="000000" w:themeColor="text1"/>
        </w:rPr>
        <w:t xml:space="preserve">destroy any person’s property. </w:t>
      </w:r>
    </w:p>
    <w:bookmarkEnd w:id="0"/>
    <w:p w:rsidR="003119D5" w:rsidRDefault="003119D5">
      <w:pPr>
        <w:rPr>
          <w:color w:val="000000" w:themeColor="text1"/>
        </w:rPr>
      </w:pPr>
      <w:r>
        <w:rPr>
          <w:color w:val="000000" w:themeColor="text1"/>
        </w:rPr>
        <w:br w:type="page"/>
      </w:r>
    </w:p>
    <w:sdt>
      <w:sdtPr>
        <w:id w:val="1605685945"/>
        <w:docPartObj>
          <w:docPartGallery w:val="Bibliographies"/>
          <w:docPartUnique/>
        </w:docPartObj>
      </w:sdtPr>
      <w:sdtEndPr>
        <w:rPr>
          <w:rFonts w:asciiTheme="minorHAnsi" w:eastAsiaTheme="minorEastAsia" w:hAnsiTheme="minorHAnsi" w:cstheme="minorBidi"/>
          <w:b w:val="0"/>
          <w:bCs w:val="0"/>
        </w:rPr>
      </w:sdtEndPr>
      <w:sdtContent>
        <w:p w:rsidR="003119D5" w:rsidRDefault="003119D5">
          <w:pPr>
            <w:pStyle w:val="Heading1"/>
          </w:pPr>
          <w:r>
            <w:t>References</w:t>
          </w:r>
        </w:p>
        <w:sdt>
          <w:sdtPr>
            <w:id w:val="-573587230"/>
            <w:bibliography/>
          </w:sdtPr>
          <w:sdtContent>
            <w:p w:rsidR="003119D5" w:rsidRDefault="003119D5" w:rsidP="003119D5">
              <w:pPr>
                <w:pStyle w:val="Bibliography"/>
                <w:rPr>
                  <w:noProof/>
                </w:rPr>
              </w:pPr>
              <w:r>
                <w:fldChar w:fldCharType="begin"/>
              </w:r>
              <w:r>
                <w:instrText xml:space="preserve"> BIBLIOGRAPHY </w:instrText>
              </w:r>
              <w:r>
                <w:fldChar w:fldCharType="separate"/>
              </w:r>
              <w:r>
                <w:rPr>
                  <w:noProof/>
                </w:rPr>
                <w:t xml:space="preserve">Klein, C. (2012). </w:t>
              </w:r>
              <w:r>
                <w:rPr>
                  <w:i/>
                  <w:iCs/>
                  <w:noProof/>
                </w:rPr>
                <w:t>Police Ethics: The Creed</w:t>
              </w:r>
              <w:r>
                <w:rPr>
                  <w:noProof/>
                </w:rPr>
                <w:t>. Retrieved April 11, 2019, from Law officer: http://lawofficer.com/archive/police-ethics-the-creed/</w:t>
              </w:r>
            </w:p>
            <w:p w:rsidR="003119D5" w:rsidRDefault="003119D5" w:rsidP="003119D5">
              <w:pPr>
                <w:pStyle w:val="Bibliography"/>
                <w:rPr>
                  <w:noProof/>
                </w:rPr>
              </w:pPr>
              <w:r>
                <w:rPr>
                  <w:noProof/>
                </w:rPr>
                <w:t xml:space="preserve">Miller, S., Blackler, J., &amp; Alexandra, A. (2006). </w:t>
              </w:r>
              <w:r>
                <w:rPr>
                  <w:i/>
                  <w:iCs/>
                  <w:noProof/>
                </w:rPr>
                <w:t>Police ethics</w:t>
              </w:r>
              <w:r>
                <w:rPr>
                  <w:noProof/>
                </w:rPr>
                <w:t xml:space="preserve"> (2nd ed.). Crows Nest, NSW: Allen &amp; Unwin.</w:t>
              </w:r>
            </w:p>
            <w:p w:rsidR="003119D5" w:rsidRDefault="003119D5" w:rsidP="003119D5">
              <w:pPr>
                <w:pStyle w:val="Bibliography"/>
                <w:rPr>
                  <w:noProof/>
                </w:rPr>
              </w:pPr>
              <w:r>
                <w:rPr>
                  <w:noProof/>
                </w:rPr>
                <w:t xml:space="preserve">Souryal, S. S. (2015). </w:t>
              </w:r>
              <w:r>
                <w:rPr>
                  <w:i/>
                  <w:iCs/>
                  <w:noProof/>
                </w:rPr>
                <w:t>Ethics in Criminal Justice: In Search of the Truth</w:t>
              </w:r>
              <w:r>
                <w:rPr>
                  <w:noProof/>
                </w:rPr>
                <w:t xml:space="preserve"> (6th ed.). New York, NY: Routledge.</w:t>
              </w:r>
            </w:p>
            <w:p w:rsidR="003119D5" w:rsidRDefault="003119D5" w:rsidP="003119D5">
              <w:pPr>
                <w:pStyle w:val="Bibliography"/>
                <w:rPr>
                  <w:noProof/>
                </w:rPr>
              </w:pPr>
              <w:r>
                <w:rPr>
                  <w:noProof/>
                </w:rPr>
                <w:t xml:space="preserve">The Ethics Center. (2016, September 27). </w:t>
              </w:r>
              <w:r>
                <w:rPr>
                  <w:i/>
                  <w:iCs/>
                  <w:noProof/>
                </w:rPr>
                <w:t>Ethics, morality, law – what’s the difference?</w:t>
              </w:r>
              <w:r>
                <w:rPr>
                  <w:noProof/>
                </w:rPr>
                <w:t xml:space="preserve"> Retrieved April 11, 2019, from Ethics: https://ethics.org.au/ethics-morality-law-whats-the-difference/</w:t>
              </w:r>
            </w:p>
            <w:p w:rsidR="003119D5" w:rsidRDefault="003119D5" w:rsidP="003119D5">
              <w:r>
                <w:rPr>
                  <w:b/>
                  <w:bCs/>
                  <w:noProof/>
                </w:rPr>
                <w:fldChar w:fldCharType="end"/>
              </w:r>
            </w:p>
          </w:sdtContent>
        </w:sdt>
      </w:sdtContent>
    </w:sdt>
    <w:p w:rsidR="003119D5" w:rsidRDefault="003119D5" w:rsidP="00AA6627">
      <w:pPr>
        <w:rPr>
          <w:color w:val="000000" w:themeColor="text1"/>
        </w:rPr>
      </w:pPr>
    </w:p>
    <w:p w:rsidR="005F31B8" w:rsidRPr="005F31B8" w:rsidRDefault="005F31B8" w:rsidP="005F31B8"/>
    <w:p w:rsidR="001F56BC" w:rsidRPr="001F56BC" w:rsidRDefault="001F56BC" w:rsidP="001F56BC"/>
    <w:sectPr w:rsidR="001F56BC" w:rsidRPr="001F56B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107" w:rsidRDefault="00EB3107">
      <w:pPr>
        <w:spacing w:line="240" w:lineRule="auto"/>
      </w:pPr>
      <w:r>
        <w:separator/>
      </w:r>
    </w:p>
    <w:p w:rsidR="00EB3107" w:rsidRDefault="00EB3107"/>
  </w:endnote>
  <w:endnote w:type="continuationSeparator" w:id="0">
    <w:p w:rsidR="00EB3107" w:rsidRDefault="00EB3107">
      <w:pPr>
        <w:spacing w:line="240" w:lineRule="auto"/>
      </w:pPr>
      <w:r>
        <w:continuationSeparator/>
      </w:r>
    </w:p>
    <w:p w:rsidR="00EB3107" w:rsidRDefault="00EB3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107" w:rsidRDefault="00EB3107">
      <w:pPr>
        <w:spacing w:line="240" w:lineRule="auto"/>
      </w:pPr>
      <w:r>
        <w:separator/>
      </w:r>
    </w:p>
    <w:p w:rsidR="00EB3107" w:rsidRDefault="00EB3107"/>
  </w:footnote>
  <w:footnote w:type="continuationSeparator" w:id="0">
    <w:p w:rsidR="00EB3107" w:rsidRDefault="00EB3107">
      <w:pPr>
        <w:spacing w:line="240" w:lineRule="auto"/>
      </w:pPr>
      <w:r>
        <w:continuationSeparator/>
      </w:r>
    </w:p>
    <w:p w:rsidR="00EB3107" w:rsidRDefault="00EB31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B3107">
    <w:pPr>
      <w:pStyle w:val="Header"/>
    </w:pPr>
    <w:sdt>
      <w:sdtPr>
        <w:rPr>
          <w:rStyle w:val="Strong"/>
        </w:rPr>
        <w:alias w:val="Running head"/>
        <w:tag w:val=""/>
        <w:id w:val="12739865"/>
        <w:placeholder>
          <w:docPart w:val="47E36DCF3B1F4317BE514605300BC85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50CF3">
          <w:rPr>
            <w:rStyle w:val="Strong"/>
          </w:rPr>
          <w:t>ETHICS &amp; CODEs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119D5">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68D82285C5FF4F038DF5CA9DB13A14D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50CF3">
          <w:rPr>
            <w:rStyle w:val="Strong"/>
          </w:rPr>
          <w:t>ETHICS &amp; CODEs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119D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6A62C7B"/>
    <w:multiLevelType w:val="multilevel"/>
    <w:tmpl w:val="4F62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9772C78"/>
    <w:multiLevelType w:val="multilevel"/>
    <w:tmpl w:val="66B8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37D25"/>
    <w:rsid w:val="0004092A"/>
    <w:rsid w:val="00062FAF"/>
    <w:rsid w:val="0007667E"/>
    <w:rsid w:val="000C0730"/>
    <w:rsid w:val="000D3F41"/>
    <w:rsid w:val="000F7964"/>
    <w:rsid w:val="00141F03"/>
    <w:rsid w:val="001A6D15"/>
    <w:rsid w:val="001F56BC"/>
    <w:rsid w:val="00226464"/>
    <w:rsid w:val="00245EB3"/>
    <w:rsid w:val="00291946"/>
    <w:rsid w:val="00293A64"/>
    <w:rsid w:val="002B2680"/>
    <w:rsid w:val="002E20C7"/>
    <w:rsid w:val="003119D5"/>
    <w:rsid w:val="003460FB"/>
    <w:rsid w:val="00355DCA"/>
    <w:rsid w:val="00394C01"/>
    <w:rsid w:val="003B7186"/>
    <w:rsid w:val="003C3045"/>
    <w:rsid w:val="003F1E89"/>
    <w:rsid w:val="004405CB"/>
    <w:rsid w:val="004D11F7"/>
    <w:rsid w:val="00507AA5"/>
    <w:rsid w:val="00551A02"/>
    <w:rsid w:val="005534FA"/>
    <w:rsid w:val="0056086D"/>
    <w:rsid w:val="005D3A03"/>
    <w:rsid w:val="005F31B8"/>
    <w:rsid w:val="006210B2"/>
    <w:rsid w:val="00624612"/>
    <w:rsid w:val="0070017A"/>
    <w:rsid w:val="007333F3"/>
    <w:rsid w:val="00780FFA"/>
    <w:rsid w:val="008002C0"/>
    <w:rsid w:val="00847952"/>
    <w:rsid w:val="0088328E"/>
    <w:rsid w:val="008C5323"/>
    <w:rsid w:val="00916D6B"/>
    <w:rsid w:val="00950CF3"/>
    <w:rsid w:val="009A6A3B"/>
    <w:rsid w:val="009A707C"/>
    <w:rsid w:val="009B1D3A"/>
    <w:rsid w:val="009B45A7"/>
    <w:rsid w:val="009B607D"/>
    <w:rsid w:val="00A524AD"/>
    <w:rsid w:val="00A70245"/>
    <w:rsid w:val="00AA6627"/>
    <w:rsid w:val="00B823AA"/>
    <w:rsid w:val="00BA45DB"/>
    <w:rsid w:val="00BF4184"/>
    <w:rsid w:val="00C0601E"/>
    <w:rsid w:val="00C31D30"/>
    <w:rsid w:val="00CC442A"/>
    <w:rsid w:val="00CD6E39"/>
    <w:rsid w:val="00CF6E91"/>
    <w:rsid w:val="00D4324E"/>
    <w:rsid w:val="00D85B68"/>
    <w:rsid w:val="00D914FD"/>
    <w:rsid w:val="00DD5864"/>
    <w:rsid w:val="00DE03CB"/>
    <w:rsid w:val="00DF09E5"/>
    <w:rsid w:val="00DF47BA"/>
    <w:rsid w:val="00DF66F7"/>
    <w:rsid w:val="00E428D1"/>
    <w:rsid w:val="00E6004D"/>
    <w:rsid w:val="00E768D2"/>
    <w:rsid w:val="00E81978"/>
    <w:rsid w:val="00EB3107"/>
    <w:rsid w:val="00ED749F"/>
    <w:rsid w:val="00F20DB5"/>
    <w:rsid w:val="00F23D3D"/>
    <w:rsid w:val="00F379B7"/>
    <w:rsid w:val="00F525FA"/>
    <w:rsid w:val="00F85040"/>
    <w:rsid w:val="00FB613E"/>
    <w:rsid w:val="00FF16A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DF47B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360087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2351940">
      <w:bodyDiv w:val="1"/>
      <w:marLeft w:val="0"/>
      <w:marRight w:val="0"/>
      <w:marTop w:val="0"/>
      <w:marBottom w:val="0"/>
      <w:divBdr>
        <w:top w:val="none" w:sz="0" w:space="0" w:color="auto"/>
        <w:left w:val="none" w:sz="0" w:space="0" w:color="auto"/>
        <w:bottom w:val="none" w:sz="0" w:space="0" w:color="auto"/>
        <w:right w:val="none" w:sz="0" w:space="0" w:color="auto"/>
      </w:divBdr>
    </w:div>
    <w:div w:id="592710760">
      <w:bodyDiv w:val="1"/>
      <w:marLeft w:val="0"/>
      <w:marRight w:val="0"/>
      <w:marTop w:val="0"/>
      <w:marBottom w:val="0"/>
      <w:divBdr>
        <w:top w:val="none" w:sz="0" w:space="0" w:color="auto"/>
        <w:left w:val="none" w:sz="0" w:space="0" w:color="auto"/>
        <w:bottom w:val="none" w:sz="0" w:space="0" w:color="auto"/>
        <w:right w:val="none" w:sz="0" w:space="0" w:color="auto"/>
      </w:divBdr>
    </w:div>
    <w:div w:id="60885255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09763631">
      <w:bodyDiv w:val="1"/>
      <w:marLeft w:val="0"/>
      <w:marRight w:val="0"/>
      <w:marTop w:val="0"/>
      <w:marBottom w:val="0"/>
      <w:divBdr>
        <w:top w:val="none" w:sz="0" w:space="0" w:color="auto"/>
        <w:left w:val="none" w:sz="0" w:space="0" w:color="auto"/>
        <w:bottom w:val="none" w:sz="0" w:space="0" w:color="auto"/>
        <w:right w:val="none" w:sz="0" w:space="0" w:color="auto"/>
      </w:divBdr>
    </w:div>
    <w:div w:id="778528713">
      <w:bodyDiv w:val="1"/>
      <w:marLeft w:val="0"/>
      <w:marRight w:val="0"/>
      <w:marTop w:val="0"/>
      <w:marBottom w:val="0"/>
      <w:divBdr>
        <w:top w:val="none" w:sz="0" w:space="0" w:color="auto"/>
        <w:left w:val="none" w:sz="0" w:space="0" w:color="auto"/>
        <w:bottom w:val="none" w:sz="0" w:space="0" w:color="auto"/>
        <w:right w:val="none" w:sz="0" w:space="0" w:color="auto"/>
      </w:divBdr>
    </w:div>
    <w:div w:id="888763026">
      <w:bodyDiv w:val="1"/>
      <w:marLeft w:val="0"/>
      <w:marRight w:val="0"/>
      <w:marTop w:val="0"/>
      <w:marBottom w:val="0"/>
      <w:divBdr>
        <w:top w:val="none" w:sz="0" w:space="0" w:color="auto"/>
        <w:left w:val="none" w:sz="0" w:space="0" w:color="auto"/>
        <w:bottom w:val="none" w:sz="0" w:space="0" w:color="auto"/>
        <w:right w:val="none" w:sz="0" w:space="0" w:color="auto"/>
      </w:divBdr>
      <w:divsChild>
        <w:div w:id="970212555">
          <w:marLeft w:val="0"/>
          <w:marRight w:val="0"/>
          <w:marTop w:val="180"/>
          <w:marBottom w:val="270"/>
          <w:divBdr>
            <w:top w:val="single" w:sz="6" w:space="0" w:color="E3E3E3"/>
            <w:left w:val="single" w:sz="6" w:space="0" w:color="E3E3E3"/>
            <w:bottom w:val="single" w:sz="6" w:space="0" w:color="E3E3E3"/>
            <w:right w:val="single" w:sz="6" w:space="0" w:color="E3E3E3"/>
          </w:divBdr>
          <w:divsChild>
            <w:div w:id="977997550">
              <w:marLeft w:val="0"/>
              <w:marRight w:val="0"/>
              <w:marTop w:val="0"/>
              <w:marBottom w:val="0"/>
              <w:divBdr>
                <w:top w:val="none" w:sz="0" w:space="0" w:color="auto"/>
                <w:left w:val="none" w:sz="0" w:space="0" w:color="auto"/>
                <w:bottom w:val="none" w:sz="0" w:space="0" w:color="auto"/>
                <w:right w:val="none" w:sz="0" w:space="0" w:color="auto"/>
              </w:divBdr>
              <w:divsChild>
                <w:div w:id="1407336425">
                  <w:marLeft w:val="0"/>
                  <w:marRight w:val="0"/>
                  <w:marTop w:val="0"/>
                  <w:marBottom w:val="0"/>
                  <w:divBdr>
                    <w:top w:val="none" w:sz="0" w:space="0" w:color="auto"/>
                    <w:left w:val="none" w:sz="0" w:space="0" w:color="auto"/>
                    <w:bottom w:val="none" w:sz="0" w:space="0" w:color="auto"/>
                    <w:right w:val="none" w:sz="0" w:space="0" w:color="auto"/>
                  </w:divBdr>
                </w:div>
                <w:div w:id="15608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5359">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23766196">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470670">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43915493">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55286746">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8842217">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B0E6B" w:rsidRDefault="00CF6BF7">
          <w:pPr>
            <w:pStyle w:val="BD6427A7C301426CBF1E27F038587D34"/>
          </w:pPr>
          <w:r>
            <w:t>[Title Here, up to 12 Words, on One to Two Lines]</w:t>
          </w:r>
        </w:p>
      </w:docPartBody>
    </w:docPart>
    <w:docPart>
      <w:docPartPr>
        <w:name w:val="C824758ED0884650A03D68F712978003"/>
        <w:category>
          <w:name w:val="General"/>
          <w:gallery w:val="placeholder"/>
        </w:category>
        <w:types>
          <w:type w:val="bbPlcHdr"/>
        </w:types>
        <w:behaviors>
          <w:behavior w:val="content"/>
        </w:behaviors>
        <w:guid w:val="{CED3B12C-73C7-4715-83F1-3FA0C8E3F5C6}"/>
      </w:docPartPr>
      <w:docPartBody>
        <w:p w:rsidR="00BB0E6B" w:rsidRDefault="00CF6BF7">
          <w:pPr>
            <w:pStyle w:val="C824758ED0884650A03D68F712978003"/>
          </w:pPr>
          <w:r>
            <w:t>[Institutional Affiliation(s)]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BB0E6B" w:rsidRDefault="00CF6BF7">
          <w:pPr>
            <w:pStyle w:val="AF83FD404A77444D9389068C9C62F0F2"/>
          </w:pPr>
          <w:r>
            <w:t>Author Note</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BB0E6B" w:rsidRDefault="00CF6BF7">
          <w:pPr>
            <w:pStyle w:val="F0D66E842B724761B2D1A8C81FC2F45B"/>
          </w:pPr>
          <w:r>
            <w:t>[Title Here, up to 12 Words, on One to Two Lines]</w:t>
          </w:r>
        </w:p>
      </w:docPartBody>
    </w:docPart>
    <w:docPart>
      <w:docPartPr>
        <w:name w:val="47E36DCF3B1F4317BE514605300BC857"/>
        <w:category>
          <w:name w:val="General"/>
          <w:gallery w:val="placeholder"/>
        </w:category>
        <w:types>
          <w:type w:val="bbPlcHdr"/>
        </w:types>
        <w:behaviors>
          <w:behavior w:val="content"/>
        </w:behaviors>
        <w:guid w:val="{1DB024D0-3E99-4455-B6DC-4595BA775F35}"/>
      </w:docPartPr>
      <w:docPartBody>
        <w:p w:rsidR="00BB0E6B" w:rsidRDefault="00CF6BF7">
          <w:pPr>
            <w:pStyle w:val="47E36DCF3B1F4317BE514605300BC857"/>
          </w:pPr>
          <w:r w:rsidRPr="005D3A03">
            <w:t>Figures title:</w:t>
          </w:r>
        </w:p>
      </w:docPartBody>
    </w:docPart>
    <w:docPart>
      <w:docPartPr>
        <w:name w:val="68D82285C5FF4F038DF5CA9DB13A14D4"/>
        <w:category>
          <w:name w:val="General"/>
          <w:gallery w:val="placeholder"/>
        </w:category>
        <w:types>
          <w:type w:val="bbPlcHdr"/>
        </w:types>
        <w:behaviors>
          <w:behavior w:val="content"/>
        </w:behaviors>
        <w:guid w:val="{6FAE384F-0CC5-4C40-A2E2-9F5DA8F2A7E9}"/>
      </w:docPartPr>
      <w:docPartBody>
        <w:p w:rsidR="00BB0E6B" w:rsidRDefault="00CF6BF7">
          <w:pPr>
            <w:pStyle w:val="68D82285C5FF4F038DF5CA9DB13A14D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13458B"/>
    <w:rsid w:val="007D6347"/>
    <w:rsid w:val="00BB0E6B"/>
    <w:rsid w:val="00BF6CBE"/>
    <w:rsid w:val="00C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ETHICS &amp; CODEs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Mil06</b:Tag>
    <b:SourceType>Book</b:SourceType>
    <b:Guid>{C2E8D092-C7D0-4CF3-AB4C-96C8D2106EED}</b:Guid>
    <b:Title>Police ethics</b:Title>
    <b:Year>2006</b:Year>
    <b:Author>
      <b:Author>
        <b:NameList>
          <b:Person>
            <b:Last>Miller</b:Last>
            <b:First>Seumas</b:First>
          </b:Person>
          <b:Person>
            <b:Last>Blackler</b:Last>
            <b:First>John</b:First>
          </b:Person>
          <b:Person>
            <b:Last>Alexandra</b:Last>
            <b:First>Andrew</b:First>
          </b:Person>
        </b:NameList>
      </b:Author>
    </b:Author>
    <b:City>Crows Nest, NSW</b:City>
    <b:Publisher>Allen &amp; Unwin</b:Publisher>
    <b:Edition>2nd</b:Edition>
    <b:RefOrder>1</b:RefOrder>
  </b:Source>
  <b:Source>
    <b:Tag>The16</b:Tag>
    <b:SourceType>InternetSite</b:SourceType>
    <b:Guid>{080DD5E1-C562-4A63-81A0-0AC7AAE26006}</b:Guid>
    <b:Title>Ethics, morality, law – what’s the difference?</b:Title>
    <b:Year>2016</b:Year>
    <b:Author>
      <b:Author>
        <b:Corporate>The Ethics Center</b:Corporate>
      </b:Author>
    </b:Author>
    <b:InternetSiteTitle>Ethics</b:InternetSiteTitle>
    <b:Month>September</b:Month>
    <b:Day>27</b:Day>
    <b:URL>https://ethics.org.au/ethics-morality-law-whats-the-difference/</b:URL>
    <b:YearAccessed>2019</b:YearAccessed>
    <b:MonthAccessed>April</b:MonthAccessed>
    <b:DayAccessed>11</b:DayAccessed>
    <b:RefOrder>2</b:RefOrder>
  </b:Source>
  <b:Source>
    <b:Tag>Kle12</b:Tag>
    <b:SourceType>InternetSite</b:SourceType>
    <b:Guid>{6BC2E00F-42A3-4736-89EE-CF2C9E27F001}</b:Guid>
    <b:Author>
      <b:Author>
        <b:NameList>
          <b:Person>
            <b:Last>Klein</b:Last>
            <b:First>Chuck</b:First>
          </b:Person>
        </b:NameList>
      </b:Author>
    </b:Author>
    <b:Title>Police Ethics: The Creed</b:Title>
    <b:InternetSiteTitle>Law officer</b:InternetSiteTitle>
    <b:Year>2012</b:Year>
    <b:URL>http://lawofficer.com/archive/police-ethics-the-creed/</b:URL>
    <b:YearAccessed>2019</b:YearAccessed>
    <b:MonthAccessed>April</b:MonthAccessed>
    <b:DayAccessed>11</b:DayAccessed>
    <b:RefOrder>3</b:RefOrder>
  </b:Source>
  <b:Source>
    <b:Tag>Sou15</b:Tag>
    <b:SourceType>Book</b:SourceType>
    <b:Guid>{9B4EA2D3-72EB-4E3A-95CE-D004A7F02A0A}</b:Guid>
    <b:Title>Ethics in Criminal Justice: In Search of the Truth</b:Title>
    <b:Year>2015</b:Year>
    <b:Author>
      <b:Author>
        <b:NameList>
          <b:Person>
            <b:Last>Souryal</b:Last>
            <b:First>Sam</b:First>
            <b:Middle>S.</b:Middle>
          </b:Person>
        </b:NameList>
      </b:Author>
    </b:Author>
    <b:City>New York, NY</b:City>
    <b:Publisher>Routledge</b:Publisher>
    <b:Edition>6th</b:Edition>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F851D4-4552-4B52-A844-26FA5678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266</TotalTime>
  <Pages>5</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Ethics and Code of Conduct</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Code of Conduct</dc:title>
  <dc:subject/>
  <dc:creator>Zarrar Hafeez Ghori</dc:creator>
  <cp:keywords/>
  <dc:description/>
  <cp:lastModifiedBy>Zarrar Hafeez Ghori</cp:lastModifiedBy>
  <cp:revision>75</cp:revision>
  <dcterms:created xsi:type="dcterms:W3CDTF">2019-04-11T04:17:00Z</dcterms:created>
  <dcterms:modified xsi:type="dcterms:W3CDTF">2019-04-11T12:33:00Z</dcterms:modified>
</cp:coreProperties>
</file>