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91334B">
            <w:t>Strategic Compensation</w:t>
          </w:r>
        </w:sdtContent>
      </w:sdt>
    </w:p>
    <w:p w:rsidR="00B823AA" w:rsidP="00B823AA">
      <w:pPr>
        <w:pStyle w:val="Title2"/>
      </w:pPr>
      <w:r>
        <w:t>[Name of the Student]</w:t>
      </w:r>
    </w:p>
    <w:p w:rsidR="00E81978" w:rsidP="00B823AA">
      <w:pPr>
        <w:pStyle w:val="Title2"/>
      </w:pPr>
      <w:r>
        <w:t>[Name of the Institution]</w:t>
      </w:r>
    </w:p>
    <w:p w:rsidR="00F2324A">
      <w:r>
        <w:br w:type="page"/>
      </w:r>
    </w:p>
    <w:p w:rsidR="0075601D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r>
        <w:rPr>
          <w:rFonts w:asciiTheme="minorHAnsi" w:eastAsiaTheme="minorEastAsia" w:hAnsiTheme="minorHAnsi" w:cstheme="minorBidi"/>
          <w:b w:val="0"/>
          <w:bCs w:val="0"/>
        </w:rPr>
        <w:t>Strategic Compensation</w:t>
      </w:r>
    </w:p>
    <w:bookmarkEnd w:id="0"/>
    <w:bookmarkEnd w:id="1"/>
    <w:p w:rsidR="00973361" w:rsidP="00973361">
      <w:pPr>
        <w:pStyle w:val="Title2"/>
        <w:numPr>
          <w:ilvl w:val="0"/>
          <w:numId w:val="18"/>
        </w:numPr>
        <w:rPr>
          <w:b/>
          <w:bCs/>
          <w:lang w:val="en"/>
        </w:rPr>
      </w:pPr>
      <w:r>
        <w:rPr>
          <w:b/>
          <w:bCs/>
          <w:lang w:val="en"/>
        </w:rPr>
        <w:t xml:space="preserve">Defining </w:t>
      </w:r>
      <w:r w:rsidRPr="00973361">
        <w:rPr>
          <w:b/>
          <w:bCs/>
          <w:lang w:val="en"/>
        </w:rPr>
        <w:t>Strategic Compensation</w:t>
      </w:r>
    </w:p>
    <w:p w:rsidR="00973361" w:rsidP="00B350DB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>Compensation</w:t>
      </w:r>
      <w:r w:rsidR="00010086">
        <w:rPr>
          <w:bCs/>
          <w:lang w:val="en"/>
        </w:rPr>
        <w:t xml:space="preserve"> is </w:t>
      </w:r>
      <w:r w:rsidR="000249ED">
        <w:rPr>
          <w:bCs/>
          <w:lang w:val="en"/>
        </w:rPr>
        <w:t>what someone</w:t>
      </w:r>
      <w:r w:rsidR="00843946">
        <w:rPr>
          <w:bCs/>
          <w:lang w:val="en"/>
        </w:rPr>
        <w:t xml:space="preserve"> gains in return for offering a service, and it</w:t>
      </w:r>
      <w:r w:rsidR="00010086">
        <w:rPr>
          <w:bCs/>
          <w:lang w:val="en"/>
        </w:rPr>
        <w:t xml:space="preserve"> </w:t>
      </w:r>
      <w:r w:rsidR="00843946">
        <w:rPr>
          <w:bCs/>
          <w:lang w:val="en"/>
        </w:rPr>
        <w:t>can be intrinsic or extrinsic;</w:t>
      </w:r>
      <w:r>
        <w:rPr>
          <w:bCs/>
          <w:lang w:val="en"/>
        </w:rPr>
        <w:t xml:space="preserve"> both represent the entire reward system of a company. </w:t>
      </w:r>
      <w:r w:rsidR="00FF54EB">
        <w:rPr>
          <w:bCs/>
          <w:lang w:val="en"/>
        </w:rPr>
        <w:t xml:space="preserve">Intrinsic compensation gives a sense of accomplishment to the performer or employee that his or her work is a source of providing certain benefits to others. </w:t>
      </w:r>
      <w:r w:rsidR="0089018C">
        <w:rPr>
          <w:bCs/>
          <w:lang w:val="en"/>
        </w:rPr>
        <w:t xml:space="preserve">Extrinsic compensation refers to the rewards that employees get in recognition of their services. </w:t>
      </w:r>
      <w:r w:rsidR="00864E65">
        <w:rPr>
          <w:bCs/>
          <w:lang w:val="en"/>
        </w:rPr>
        <w:t>It can be monetary or non-monetary.</w:t>
      </w:r>
    </w:p>
    <w:p w:rsidR="00525048" w:rsidP="00B350DB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 xml:space="preserve">Compensation professionals </w:t>
      </w:r>
      <w:r w:rsidR="00286C22">
        <w:rPr>
          <w:bCs/>
          <w:lang w:val="en"/>
        </w:rPr>
        <w:t xml:space="preserve">prepare compensation policies to reward the employees as do they deserve. Experience level, </w:t>
      </w:r>
      <w:r w:rsidR="00573127">
        <w:rPr>
          <w:bCs/>
          <w:lang w:val="en"/>
        </w:rPr>
        <w:t xml:space="preserve">performance, knowledge, or skills relevant to the job are considered while evaluating employees for compensation. </w:t>
      </w:r>
      <w:r w:rsidR="00186867">
        <w:rPr>
          <w:bCs/>
          <w:lang w:val="en"/>
        </w:rPr>
        <w:t xml:space="preserve">However, monetary compensation remains the core compensation form of rewarding employees regardless of which sector of industry the company belongs to. </w:t>
      </w:r>
      <w:r w:rsidR="00F36291">
        <w:rPr>
          <w:bCs/>
          <w:lang w:val="en"/>
        </w:rPr>
        <w:t>Non-monetary rewards include other employm</w:t>
      </w:r>
      <w:r w:rsidR="00F061CC">
        <w:rPr>
          <w:bCs/>
          <w:lang w:val="en"/>
        </w:rPr>
        <w:t xml:space="preserve">ent benefits such as healthcare facilities, paid vacation, and various allowances. </w:t>
      </w:r>
      <w:r w:rsidR="00A22E81">
        <w:rPr>
          <w:bCs/>
          <w:lang w:val="en"/>
        </w:rPr>
        <w:t xml:space="preserve">Evidence shows that employers have not increased salaries sufficiently since the recession of 2008. </w:t>
      </w:r>
      <w:r w:rsidR="00FC765F">
        <w:rPr>
          <w:bCs/>
          <w:lang w:val="en"/>
        </w:rPr>
        <w:t xml:space="preserve">Instead, </w:t>
      </w:r>
      <w:r>
        <w:rPr>
          <w:bCs/>
          <w:lang w:val="en"/>
        </w:rPr>
        <w:t>non</w:t>
      </w:r>
      <w:r w:rsidR="00FC765F">
        <w:rPr>
          <w:bCs/>
          <w:lang w:val="en"/>
        </w:rPr>
        <w:t>-monetary benefits have become an important part of the total compensation offered by companies.</w:t>
      </w:r>
      <w:r w:rsidR="00045627">
        <w:rPr>
          <w:bCs/>
          <w:lang w:val="en"/>
        </w:rPr>
        <w:t xml:space="preserve"> </w:t>
      </w:r>
      <w:r w:rsidR="00537590">
        <w:rPr>
          <w:bCs/>
          <w:lang w:val="en"/>
        </w:rPr>
        <w:t>Compensation is considered among one of the direct costs incurred for a company</w:t>
      </w:r>
      <w:r w:rsidR="00BD398B">
        <w:rPr>
          <w:bCs/>
          <w:lang w:val="en"/>
        </w:rPr>
        <w:t xml:space="preserve"> </w:t>
      </w:r>
      <w:r w:rsidR="00BD398B">
        <w:t>(Larkin et al., 2019)</w:t>
      </w:r>
      <w:r w:rsidR="00537590">
        <w:rPr>
          <w:bCs/>
          <w:lang w:val="en"/>
        </w:rPr>
        <w:t xml:space="preserve">. </w:t>
      </w:r>
    </w:p>
    <w:p w:rsidR="003C221B" w:rsidRPr="00973361" w:rsidP="00B350DB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 xml:space="preserve">Strategic compensation is linked with the competitive business strategy that allows a business to hold a competitive advantage over the other firms in the industry. </w:t>
      </w:r>
      <w:r w:rsidR="00E55AD4">
        <w:rPr>
          <w:bCs/>
          <w:lang w:val="en"/>
        </w:rPr>
        <w:t>Compensation professionals make strateg</w:t>
      </w:r>
      <w:r w:rsidR="00602645">
        <w:rPr>
          <w:bCs/>
          <w:lang w:val="en"/>
        </w:rPr>
        <w:t xml:space="preserve">ic use of the company resources, e.g., the capital (financial, equipment, or human) to achieve the goal. </w:t>
      </w:r>
      <w:r w:rsidR="007E5F26">
        <w:rPr>
          <w:bCs/>
          <w:lang w:val="en"/>
        </w:rPr>
        <w:t xml:space="preserve">Firms are increasingly pursuing </w:t>
      </w:r>
      <w:r w:rsidR="00213F01">
        <w:rPr>
          <w:bCs/>
          <w:lang w:val="en"/>
        </w:rPr>
        <w:t xml:space="preserve">competitive advantage through process redesign, innovation, and </w:t>
      </w:r>
      <w:r w:rsidR="00F004B2">
        <w:rPr>
          <w:bCs/>
          <w:lang w:val="en"/>
        </w:rPr>
        <w:t xml:space="preserve">enhanced operational efficiency. </w:t>
      </w:r>
      <w:r>
        <w:rPr>
          <w:bCs/>
          <w:lang w:val="en"/>
        </w:rPr>
        <w:t>Human resource professionals collaborate with other professionals work</w:t>
      </w:r>
      <w:r w:rsidR="00291025">
        <w:rPr>
          <w:bCs/>
          <w:lang w:val="en"/>
        </w:rPr>
        <w:t xml:space="preserve">ing in the company to improve the work performance of employees. </w:t>
      </w:r>
      <w:r w:rsidR="006C456B">
        <w:rPr>
          <w:bCs/>
          <w:lang w:val="en"/>
        </w:rPr>
        <w:t xml:space="preserve">They strive to provide the necessary facilities and environments </w:t>
      </w:r>
      <w:r w:rsidR="006C456B">
        <w:rPr>
          <w:bCs/>
          <w:lang w:val="en"/>
        </w:rPr>
        <w:t>that boost organizational efficiency.</w:t>
      </w:r>
      <w:r w:rsidR="00AF4515">
        <w:rPr>
          <w:bCs/>
          <w:lang w:val="en"/>
        </w:rPr>
        <w:t xml:space="preserve"> To conclude, strategic compensation combines human resource strategies and competitive business strategies of a firm through the collaboration of executives from different departments. For instance, Lilly is a firm that provides a balanced compensation system by m</w:t>
      </w:r>
      <w:r w:rsidR="00FC65B5">
        <w:rPr>
          <w:bCs/>
          <w:lang w:val="en"/>
        </w:rPr>
        <w:t>erging both types of strategies, considering the need of its employees insi</w:t>
      </w:r>
      <w:r w:rsidR="007557E1">
        <w:rPr>
          <w:bCs/>
          <w:lang w:val="en"/>
        </w:rPr>
        <w:t>de and outside the organization.</w:t>
      </w:r>
    </w:p>
    <w:p w:rsidR="00973361" w:rsidP="00973361">
      <w:pPr>
        <w:pStyle w:val="Title2"/>
        <w:numPr>
          <w:ilvl w:val="0"/>
          <w:numId w:val="18"/>
        </w:numPr>
        <w:rPr>
          <w:b/>
          <w:bCs/>
          <w:lang w:val="en"/>
        </w:rPr>
      </w:pPr>
      <w:r w:rsidRPr="00973361">
        <w:rPr>
          <w:b/>
          <w:bCs/>
          <w:lang w:val="en"/>
        </w:rPr>
        <w:t>Compensation as a Strategic Business Partner</w:t>
      </w:r>
    </w:p>
    <w:p w:rsidR="00973361" w:rsidP="00B350DB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 xml:space="preserve">In the context of technological advances and global competition, personnel management has evolved from a simple administrative </w:t>
      </w:r>
      <w:r w:rsidR="001155F5">
        <w:rPr>
          <w:bCs/>
          <w:lang w:val="en"/>
        </w:rPr>
        <w:t xml:space="preserve">function into </w:t>
      </w:r>
      <w:r w:rsidR="00B64701">
        <w:rPr>
          <w:bCs/>
          <w:lang w:val="en"/>
        </w:rPr>
        <w:t xml:space="preserve">a </w:t>
      </w:r>
      <w:r w:rsidR="003059AD">
        <w:rPr>
          <w:bCs/>
          <w:lang w:val="en"/>
        </w:rPr>
        <w:t>strategic business partner</w:t>
      </w:r>
      <w:r w:rsidR="00B64701">
        <w:rPr>
          <w:bCs/>
          <w:lang w:val="en"/>
        </w:rPr>
        <w:t xml:space="preserve"> for the firms. </w:t>
      </w:r>
      <w:r w:rsidR="0043690C">
        <w:rPr>
          <w:bCs/>
          <w:lang w:val="en"/>
        </w:rPr>
        <w:t xml:space="preserve">In today's business world, human resource personnel are not confined to managing personnel-related tasks. They are actively involved in the strategic decision making of the companies. They influence the selection of capable employees for job openings and </w:t>
      </w:r>
      <w:r w:rsidR="00BF6509">
        <w:rPr>
          <w:bCs/>
          <w:lang w:val="en"/>
        </w:rPr>
        <w:t xml:space="preserve">have an impact on increasing the competitive advantage of the company. The HRLP (Human Resources Leadership Program) is an example. </w:t>
      </w:r>
      <w:r w:rsidR="001A2C29">
        <w:rPr>
          <w:bCs/>
          <w:lang w:val="en"/>
        </w:rPr>
        <w:t xml:space="preserve">It offers programs and training to inculcate competencies and skills in the </w:t>
      </w:r>
      <w:r w:rsidR="00123494">
        <w:rPr>
          <w:bCs/>
          <w:lang w:val="en"/>
        </w:rPr>
        <w:t xml:space="preserve">trainees so that they can perform their jobs as per the current needs of businesses. </w:t>
      </w:r>
      <w:r w:rsidR="00C451F3">
        <w:rPr>
          <w:bCs/>
          <w:lang w:val="en"/>
        </w:rPr>
        <w:t xml:space="preserve">The HR function works in coordination with other functions in a company to find out the most suitable talent to fill the vacant positions. </w:t>
      </w:r>
      <w:r w:rsidR="00445BF8">
        <w:rPr>
          <w:bCs/>
          <w:lang w:val="en"/>
        </w:rPr>
        <w:t xml:space="preserve">Dedicated, skilled, and motivated employees can do the jobs in a better way. </w:t>
      </w:r>
    </w:p>
    <w:p w:rsidR="00445BF8" w:rsidP="00EC0913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>Compensation professionals add value to their organization by informing the higher management of recruitment requirements and implications</w:t>
      </w:r>
      <w:r w:rsidR="00BD398B">
        <w:rPr>
          <w:bCs/>
          <w:lang w:val="en"/>
        </w:rPr>
        <w:t xml:space="preserve"> </w:t>
      </w:r>
      <w:r w:rsidR="00BD398B">
        <w:t xml:space="preserve">(Stark &amp; </w:t>
      </w:r>
      <w:r w:rsidR="00BD398B">
        <w:t>Poppler</w:t>
      </w:r>
      <w:r w:rsidR="00BD398B">
        <w:t>, 2017)</w:t>
      </w:r>
      <w:r>
        <w:rPr>
          <w:bCs/>
          <w:lang w:val="en"/>
        </w:rPr>
        <w:t>.</w:t>
      </w:r>
      <w:r w:rsidR="00065632">
        <w:rPr>
          <w:bCs/>
          <w:lang w:val="en"/>
        </w:rPr>
        <w:t xml:space="preserve"> They can better determine the job responsibilities for specific positions and </w:t>
      </w:r>
      <w:r w:rsidR="00FF28E5">
        <w:rPr>
          <w:bCs/>
          <w:lang w:val="en"/>
        </w:rPr>
        <w:t>align the goals of compensation with the goals of the organization.</w:t>
      </w:r>
      <w:r w:rsidR="00065632">
        <w:rPr>
          <w:bCs/>
          <w:lang w:val="en"/>
        </w:rPr>
        <w:t xml:space="preserve"> </w:t>
      </w:r>
      <w:r w:rsidR="00E4382E">
        <w:rPr>
          <w:bCs/>
          <w:lang w:val="en"/>
        </w:rPr>
        <w:t xml:space="preserve">From the perspective of capital investment, personnel make up the most important type of capital, known as the human capital. Human capital denotes the set of capabilities, skills, and </w:t>
      </w:r>
      <w:r w:rsidR="008B4707">
        <w:rPr>
          <w:bCs/>
          <w:lang w:val="en"/>
        </w:rPr>
        <w:t xml:space="preserve">competencies that combine to perform the </w:t>
      </w:r>
      <w:r w:rsidR="008B4707">
        <w:rPr>
          <w:bCs/>
          <w:lang w:val="en"/>
        </w:rPr>
        <w:t xml:space="preserve">necessary activities of the business. A company gives compensation to hire human capital for performing the core operational work for achieving the desired output. </w:t>
      </w:r>
    </w:p>
    <w:p w:rsidR="000E7054" w:rsidRPr="00973361" w:rsidP="00EC0913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 xml:space="preserve">The value of human capital can be enhanced in various ways including </w:t>
      </w:r>
      <w:r w:rsidR="00780EF8">
        <w:rPr>
          <w:bCs/>
          <w:lang w:val="en"/>
        </w:rPr>
        <w:t xml:space="preserve">merit pay programs such as the incentive pay practice carried out </w:t>
      </w:r>
      <w:r w:rsidR="00D7371A">
        <w:rPr>
          <w:bCs/>
          <w:lang w:val="en"/>
        </w:rPr>
        <w:t xml:space="preserve">to leverage the performance of the US workers. </w:t>
      </w:r>
      <w:r w:rsidR="00F63E69">
        <w:rPr>
          <w:bCs/>
          <w:lang w:val="en"/>
        </w:rPr>
        <w:t>Post-graduate students can be given opportunities for researching higher companies to expedite research and empower the students.
</w:t>
      </w:r>
    </w:p>
    <w:p w:rsidR="00973361" w:rsidP="00973361">
      <w:pPr>
        <w:pStyle w:val="Title2"/>
        <w:numPr>
          <w:ilvl w:val="0"/>
          <w:numId w:val="18"/>
        </w:numPr>
        <w:rPr>
          <w:b/>
          <w:bCs/>
          <w:lang w:val="en"/>
        </w:rPr>
      </w:pPr>
      <w:r w:rsidRPr="00973361">
        <w:rPr>
          <w:b/>
          <w:bCs/>
          <w:lang w:val="en"/>
        </w:rPr>
        <w:t>Strategic Compensation Decision</w:t>
      </w:r>
    </w:p>
    <w:p w:rsidR="00973361" w:rsidP="00EC0913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 xml:space="preserve">Strategic decisions are made in view of the possible environmental threats and opportunities. Threats </w:t>
      </w:r>
      <w:r w:rsidR="00137E65">
        <w:rPr>
          <w:bCs/>
          <w:lang w:val="en"/>
        </w:rPr>
        <w:t xml:space="preserve">can result in potential losses and situations out of control, and opportunities are the positive situations allowing maximum control yielding benefits. </w:t>
      </w:r>
      <w:r w:rsidR="003E3751">
        <w:rPr>
          <w:bCs/>
          <w:lang w:val="en"/>
        </w:rPr>
        <w:t>For instance, a threat to the US oil industry is that the supply of oil is increasing internationally as compared to its demand.</w:t>
      </w:r>
      <w:r w:rsidR="009A4244">
        <w:rPr>
          <w:bCs/>
          <w:lang w:val="en"/>
        </w:rPr>
        <w:t xml:space="preserve"> The US </w:t>
      </w:r>
      <w:r w:rsidR="00CF182C">
        <w:rPr>
          <w:bCs/>
          <w:lang w:val="en"/>
        </w:rPr>
        <w:t>oil</w:t>
      </w:r>
      <w:r w:rsidR="00ED0FEB">
        <w:rPr>
          <w:bCs/>
          <w:lang w:val="en"/>
        </w:rPr>
        <w:t xml:space="preserve"> companies also confront </w:t>
      </w:r>
      <w:r w:rsidR="00622252">
        <w:rPr>
          <w:bCs/>
          <w:lang w:val="en"/>
        </w:rPr>
        <w:t xml:space="preserve">threats to </w:t>
      </w:r>
      <w:r w:rsidR="00557E3F">
        <w:rPr>
          <w:bCs/>
          <w:lang w:val="en"/>
        </w:rPr>
        <w:t>their competitive advantage in extracting and refining oil. This is due to the increased costs of oil extraction and refinement in the US as compared to other countries.</w:t>
      </w:r>
      <w:r w:rsidR="00481CD7">
        <w:rPr>
          <w:bCs/>
          <w:lang w:val="en"/>
        </w:rPr>
        <w:t xml:space="preserve"> </w:t>
      </w:r>
      <w:r w:rsidR="00E138CC">
        <w:rPr>
          <w:bCs/>
          <w:lang w:val="en"/>
        </w:rPr>
        <w:t xml:space="preserve">Certain government regulations protect the rights of patent companies to retain their competitive advantage, such as the government </w:t>
      </w:r>
      <w:r w:rsidR="00EE0328">
        <w:rPr>
          <w:bCs/>
          <w:lang w:val="en"/>
        </w:rPr>
        <w:t xml:space="preserve">had granted exclusivity to Wyeth Pharmaceuticals, </w:t>
      </w:r>
      <w:r w:rsidR="00E056E8">
        <w:rPr>
          <w:bCs/>
          <w:lang w:val="en"/>
        </w:rPr>
        <w:t xml:space="preserve">and its expiration posed threats to the profitability of the company. </w:t>
      </w:r>
      <w:r w:rsidR="002E0499">
        <w:rPr>
          <w:bCs/>
          <w:lang w:val="en"/>
        </w:rPr>
        <w:t xml:space="preserve">McDonald’s is under the threat of competitors’ provision of the same services, customers’ changing preferences, and its </w:t>
      </w:r>
      <w:r w:rsidR="00422D3F">
        <w:rPr>
          <w:bCs/>
          <w:lang w:val="en"/>
        </w:rPr>
        <w:t>uneasily customizable menu.</w:t>
      </w:r>
    </w:p>
    <w:p w:rsidR="00422D3F" w:rsidP="00EC0913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 xml:space="preserve">Competitive business strategy choices aim at achieving a competitive advantage by </w:t>
      </w:r>
      <w:r w:rsidR="00480971">
        <w:rPr>
          <w:bCs/>
          <w:lang w:val="en"/>
        </w:rPr>
        <w:t>low-cost production or product differentiati</w:t>
      </w:r>
      <w:r w:rsidR="003A7DBC">
        <w:rPr>
          <w:bCs/>
          <w:lang w:val="en"/>
        </w:rPr>
        <w:t>on.</w:t>
      </w:r>
      <w:r w:rsidR="006357E8">
        <w:rPr>
          <w:bCs/>
          <w:lang w:val="en"/>
        </w:rPr>
        <w:t xml:space="preserve"> Low-cost strategies are ado</w:t>
      </w:r>
      <w:r w:rsidR="001869C2">
        <w:rPr>
          <w:bCs/>
          <w:lang w:val="en"/>
        </w:rPr>
        <w:t>pted by the companies that possess enhanced control over local resources, sufficient manpower, or other similar competitive edges.</w:t>
      </w:r>
      <w:r w:rsidR="002C5ABF">
        <w:rPr>
          <w:bCs/>
          <w:lang w:val="en"/>
        </w:rPr>
        <w:t xml:space="preserve"> </w:t>
      </w:r>
      <w:r w:rsidR="00954012">
        <w:rPr>
          <w:bCs/>
          <w:lang w:val="en"/>
        </w:rPr>
        <w:t xml:space="preserve">Ryanair </w:t>
      </w:r>
      <w:r w:rsidR="009751C4">
        <w:rPr>
          <w:bCs/>
          <w:lang w:val="en"/>
        </w:rPr>
        <w:t>is an airline based in Ireland, and provides low-</w:t>
      </w:r>
      <w:r w:rsidR="004845FF">
        <w:rPr>
          <w:bCs/>
          <w:lang w:val="en"/>
        </w:rPr>
        <w:t xml:space="preserve">cost services to customers. It manages to serve at low costs by reducing privileged services </w:t>
      </w:r>
      <w:r w:rsidR="005E598F">
        <w:rPr>
          <w:bCs/>
          <w:lang w:val="en"/>
        </w:rPr>
        <w:t xml:space="preserve">and employing </w:t>
      </w:r>
      <w:r w:rsidR="005E598F">
        <w:rPr>
          <w:bCs/>
          <w:lang w:val="en"/>
        </w:rPr>
        <w:t>relatively cheaper labor and other facilities.</w:t>
      </w:r>
      <w:r w:rsidR="00B85334">
        <w:rPr>
          <w:bCs/>
          <w:lang w:val="en"/>
        </w:rPr>
        <w:t xml:space="preserve"> Differentiation strategy is employed by companies like Apple that can offer highly distinguished products to the customers. </w:t>
      </w:r>
    </w:p>
    <w:p w:rsidR="00B350DB" w:rsidP="00EC0913">
      <w:pPr>
        <w:pStyle w:val="Title2"/>
        <w:ind w:firstLine="720"/>
        <w:jc w:val="left"/>
        <w:rPr>
          <w:bCs/>
          <w:lang w:val="en"/>
        </w:rPr>
      </w:pPr>
      <w:r>
        <w:rPr>
          <w:bCs/>
          <w:lang w:val="en"/>
        </w:rPr>
        <w:t>Compensation professionals make decisions with an objective to support the business strategy of the company</w:t>
      </w:r>
      <w:r w:rsidR="00BD398B">
        <w:rPr>
          <w:bCs/>
          <w:lang w:val="en"/>
        </w:rPr>
        <w:t xml:space="preserve"> </w:t>
      </w:r>
      <w:r w:rsidR="00BD398B">
        <w:t>(Malik, 2018)</w:t>
      </w:r>
      <w:r>
        <w:rPr>
          <w:bCs/>
          <w:lang w:val="en"/>
        </w:rPr>
        <w:t xml:space="preserve">. </w:t>
      </w:r>
      <w:r w:rsidR="008E1350">
        <w:rPr>
          <w:bCs/>
          <w:lang w:val="en"/>
        </w:rPr>
        <w:t xml:space="preserve">The way they develop a pay system, design incentives, and evaluate performances </w:t>
      </w:r>
      <w:r w:rsidR="006050CE">
        <w:rPr>
          <w:bCs/>
          <w:lang w:val="en"/>
        </w:rPr>
        <w:t>reflects how this function supports the firm in achieving its objectives.</w:t>
      </w:r>
      <w:r w:rsidR="005073A4">
        <w:rPr>
          <w:bCs/>
          <w:lang w:val="en"/>
        </w:rPr>
        <w:t xml:space="preserve"> From the employees' perspective, it is important to reduce costs associated per employee in implementing the low-cost strategy and allow a longer timeframe to increased opportunities in the differentiation strategy.
</w:t>
      </w:r>
    </w:p>
    <w:p w:rsidR="00B350DB">
      <w:pPr>
        <w:rPr>
          <w:bCs/>
          <w:lang w:val="en"/>
        </w:rPr>
      </w:pPr>
      <w:r>
        <w:rPr>
          <w:bCs/>
          <w:lang w:val="en"/>
        </w:rPr>
        <w:br w:type="page"/>
      </w:r>
      <w:bookmarkStart w:id="2" w:name="_GoBack"/>
      <w:bookmarkEnd w:id="2"/>
    </w:p>
    <w:p w:rsidR="001455CF" w:rsidP="00B350DB">
      <w:pPr>
        <w:pStyle w:val="Title2"/>
        <w:rPr>
          <w:bCs/>
          <w:lang w:val="en"/>
        </w:rPr>
      </w:pPr>
      <w:r>
        <w:rPr>
          <w:bCs/>
          <w:lang w:val="en"/>
        </w:rPr>
        <w:t>References</w:t>
      </w:r>
    </w:p>
    <w:p w:rsidR="00BD398B" w:rsidRPr="00BD398B" w:rsidP="00B62FF7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BD398B">
        <w:rPr>
          <w:rFonts w:ascii="Times New Roman" w:eastAsia="Times New Roman" w:hAnsi="Times New Roman" w:cs="Times New Roman"/>
          <w:kern w:val="0"/>
          <w:lang w:eastAsia="en-US"/>
        </w:rPr>
        <w:t xml:space="preserve">Larkin, I., Nyberg, A. J., &amp; </w:t>
      </w:r>
      <w:r w:rsidRPr="00BD398B">
        <w:rPr>
          <w:rFonts w:ascii="Times New Roman" w:eastAsia="Times New Roman" w:hAnsi="Times New Roman" w:cs="Times New Roman"/>
          <w:kern w:val="0"/>
          <w:lang w:eastAsia="en-US"/>
        </w:rPr>
        <w:t>Moliterno</w:t>
      </w:r>
      <w:r w:rsidRPr="00BD398B">
        <w:rPr>
          <w:rFonts w:ascii="Times New Roman" w:eastAsia="Times New Roman" w:hAnsi="Times New Roman" w:cs="Times New Roman"/>
          <w:kern w:val="0"/>
          <w:lang w:eastAsia="en-US"/>
        </w:rPr>
        <w:t xml:space="preserve">, T. (2019). </w:t>
      </w:r>
      <w:r w:rsidRPr="00BD398B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STRATEGIC COMPENSATION: A CRITIQUE AND RESEARCH AGENDA</w:t>
      </w:r>
      <w:r w:rsidRPr="00BD398B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BD398B" w:rsidRPr="00BD398B" w:rsidP="00B62FF7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BD398B">
        <w:rPr>
          <w:rFonts w:ascii="Times New Roman" w:eastAsia="Times New Roman" w:hAnsi="Times New Roman" w:cs="Times New Roman"/>
          <w:kern w:val="0"/>
          <w:lang w:eastAsia="en-US"/>
        </w:rPr>
        <w:t xml:space="preserve">Malik, A. (2018). Strategic Compensation and Benefits Management. In </w:t>
      </w:r>
      <w:r w:rsidRPr="00BD398B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Strategic Human Resource Management and Employment Relations</w:t>
      </w:r>
      <w:r w:rsidRPr="00BD398B">
        <w:rPr>
          <w:rFonts w:ascii="Times New Roman" w:eastAsia="Times New Roman" w:hAnsi="Times New Roman" w:cs="Times New Roman"/>
          <w:kern w:val="0"/>
          <w:lang w:eastAsia="en-US"/>
        </w:rPr>
        <w:t xml:space="preserve"> (pp. 133–139). Springer.</w:t>
      </w:r>
    </w:p>
    <w:p w:rsidR="00BD398B" w:rsidRPr="00BD398B" w:rsidP="00B62FF7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BD398B">
        <w:rPr>
          <w:rFonts w:ascii="Times New Roman" w:eastAsia="Times New Roman" w:hAnsi="Times New Roman" w:cs="Times New Roman"/>
          <w:kern w:val="0"/>
          <w:lang w:eastAsia="en-US"/>
        </w:rPr>
        <w:t xml:space="preserve">Stark, E., &amp; </w:t>
      </w:r>
      <w:r w:rsidRPr="00BD398B">
        <w:rPr>
          <w:rFonts w:ascii="Times New Roman" w:eastAsia="Times New Roman" w:hAnsi="Times New Roman" w:cs="Times New Roman"/>
          <w:kern w:val="0"/>
          <w:lang w:eastAsia="en-US"/>
        </w:rPr>
        <w:t>Poppler</w:t>
      </w:r>
      <w:r w:rsidRPr="00BD398B">
        <w:rPr>
          <w:rFonts w:ascii="Times New Roman" w:eastAsia="Times New Roman" w:hAnsi="Times New Roman" w:cs="Times New Roman"/>
          <w:kern w:val="0"/>
          <w:lang w:eastAsia="en-US"/>
        </w:rPr>
        <w:t xml:space="preserve">, P. (2017). Evolution of a Strange Pathology: HRM as a Strategic Business Partner and Employee Advocate in the USA. </w:t>
      </w:r>
      <w:r w:rsidRPr="00BD398B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Employee Responsibilities and Rights Journal</w:t>
      </w:r>
      <w:r w:rsidRPr="00BD398B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BD398B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29</w:t>
      </w:r>
      <w:r w:rsidRPr="00BD398B">
        <w:rPr>
          <w:rFonts w:ascii="Times New Roman" w:eastAsia="Times New Roman" w:hAnsi="Times New Roman" w:cs="Times New Roman"/>
          <w:kern w:val="0"/>
          <w:lang w:eastAsia="en-US"/>
        </w:rPr>
        <w:t>(1), 1.</w:t>
      </w:r>
    </w:p>
    <w:p w:rsidR="00B350DB" w:rsidRPr="00A7719D" w:rsidP="00B350DB">
      <w:pPr>
        <w:pStyle w:val="Title2"/>
        <w:jc w:val="left"/>
        <w:rPr>
          <w:bCs/>
          <w:lang w:val="en"/>
        </w:rPr>
      </w:pPr>
    </w:p>
    <w:p w:rsidR="001E0A96" w:rsidP="001E0A96">
      <w:pPr>
        <w:pStyle w:val="Title2"/>
        <w:jc w:val="left"/>
      </w:pPr>
    </w:p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BB1BAE">
          <w:rPr>
            <w:rStyle w:val="Strong"/>
          </w:rPr>
          <w:t>hrm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62FF7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BB1BAE">
          <w:rPr>
            <w:rStyle w:val="Strong"/>
          </w:rPr>
          <w:t>hrm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62FF7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596742E"/>
    <w:multiLevelType w:val="hybridMultilevel"/>
    <w:tmpl w:val="43743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D082F"/>
    <w:multiLevelType w:val="hybridMultilevel"/>
    <w:tmpl w:val="3584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FB87C21"/>
    <w:multiLevelType w:val="hybridMultilevel"/>
    <w:tmpl w:val="8F564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0086"/>
    <w:rsid w:val="000249ED"/>
    <w:rsid w:val="000265F6"/>
    <w:rsid w:val="000414F1"/>
    <w:rsid w:val="00045627"/>
    <w:rsid w:val="00065632"/>
    <w:rsid w:val="000A3CBB"/>
    <w:rsid w:val="000B52F9"/>
    <w:rsid w:val="000D3F41"/>
    <w:rsid w:val="000D5C41"/>
    <w:rsid w:val="000E0D9C"/>
    <w:rsid w:val="000E7054"/>
    <w:rsid w:val="000F13D3"/>
    <w:rsid w:val="001155F5"/>
    <w:rsid w:val="00123494"/>
    <w:rsid w:val="00131F4B"/>
    <w:rsid w:val="00137E65"/>
    <w:rsid w:val="001455CF"/>
    <w:rsid w:val="001744D8"/>
    <w:rsid w:val="00180CBF"/>
    <w:rsid w:val="00181D01"/>
    <w:rsid w:val="00186867"/>
    <w:rsid w:val="001869C2"/>
    <w:rsid w:val="001A1EBB"/>
    <w:rsid w:val="001A2C29"/>
    <w:rsid w:val="001C1B79"/>
    <w:rsid w:val="001E0A96"/>
    <w:rsid w:val="00213F01"/>
    <w:rsid w:val="00215A3C"/>
    <w:rsid w:val="00281ADE"/>
    <w:rsid w:val="00286195"/>
    <w:rsid w:val="00286C22"/>
    <w:rsid w:val="00291025"/>
    <w:rsid w:val="00296720"/>
    <w:rsid w:val="002C5ABF"/>
    <w:rsid w:val="002D0BE7"/>
    <w:rsid w:val="002E0499"/>
    <w:rsid w:val="002F06B7"/>
    <w:rsid w:val="003059AD"/>
    <w:rsid w:val="00355DCA"/>
    <w:rsid w:val="0036172E"/>
    <w:rsid w:val="003A278A"/>
    <w:rsid w:val="003A7DBC"/>
    <w:rsid w:val="003B1FE0"/>
    <w:rsid w:val="003C221B"/>
    <w:rsid w:val="003E3751"/>
    <w:rsid w:val="003F7078"/>
    <w:rsid w:val="00422D3F"/>
    <w:rsid w:val="00431004"/>
    <w:rsid w:val="0043690C"/>
    <w:rsid w:val="004370D5"/>
    <w:rsid w:val="00445BF8"/>
    <w:rsid w:val="004467B4"/>
    <w:rsid w:val="00451CEE"/>
    <w:rsid w:val="00480971"/>
    <w:rsid w:val="00481CD7"/>
    <w:rsid w:val="004845FF"/>
    <w:rsid w:val="004A6E8C"/>
    <w:rsid w:val="004C5E61"/>
    <w:rsid w:val="004F6F82"/>
    <w:rsid w:val="005039F8"/>
    <w:rsid w:val="00504EAD"/>
    <w:rsid w:val="005073A4"/>
    <w:rsid w:val="00515B64"/>
    <w:rsid w:val="00525048"/>
    <w:rsid w:val="00531253"/>
    <w:rsid w:val="00534BA6"/>
    <w:rsid w:val="00537590"/>
    <w:rsid w:val="005438C7"/>
    <w:rsid w:val="00551A02"/>
    <w:rsid w:val="005534FA"/>
    <w:rsid w:val="00557E3F"/>
    <w:rsid w:val="00573127"/>
    <w:rsid w:val="00587B98"/>
    <w:rsid w:val="00591B03"/>
    <w:rsid w:val="00594FAA"/>
    <w:rsid w:val="005D3A03"/>
    <w:rsid w:val="005D42D3"/>
    <w:rsid w:val="005E598F"/>
    <w:rsid w:val="00602645"/>
    <w:rsid w:val="006050CE"/>
    <w:rsid w:val="00607FAE"/>
    <w:rsid w:val="00622252"/>
    <w:rsid w:val="006357E8"/>
    <w:rsid w:val="006369D5"/>
    <w:rsid w:val="00653B29"/>
    <w:rsid w:val="006C456B"/>
    <w:rsid w:val="006D1098"/>
    <w:rsid w:val="006D601B"/>
    <w:rsid w:val="007262C0"/>
    <w:rsid w:val="007332BC"/>
    <w:rsid w:val="007557E1"/>
    <w:rsid w:val="0075601D"/>
    <w:rsid w:val="00780EF8"/>
    <w:rsid w:val="00786E0A"/>
    <w:rsid w:val="007A20CB"/>
    <w:rsid w:val="007B20B6"/>
    <w:rsid w:val="007E5F26"/>
    <w:rsid w:val="007F4815"/>
    <w:rsid w:val="008002C0"/>
    <w:rsid w:val="00805834"/>
    <w:rsid w:val="008134CB"/>
    <w:rsid w:val="00843946"/>
    <w:rsid w:val="00864E65"/>
    <w:rsid w:val="008704E5"/>
    <w:rsid w:val="0087752A"/>
    <w:rsid w:val="0089018C"/>
    <w:rsid w:val="008958B5"/>
    <w:rsid w:val="008B4707"/>
    <w:rsid w:val="008C5323"/>
    <w:rsid w:val="008C5704"/>
    <w:rsid w:val="008D0C4D"/>
    <w:rsid w:val="008E1350"/>
    <w:rsid w:val="008E3A38"/>
    <w:rsid w:val="00900666"/>
    <w:rsid w:val="0091334B"/>
    <w:rsid w:val="0091780F"/>
    <w:rsid w:val="00930C02"/>
    <w:rsid w:val="00954012"/>
    <w:rsid w:val="00973361"/>
    <w:rsid w:val="009751C4"/>
    <w:rsid w:val="009A4244"/>
    <w:rsid w:val="009A6A3B"/>
    <w:rsid w:val="009E42BB"/>
    <w:rsid w:val="00A043F0"/>
    <w:rsid w:val="00A22E81"/>
    <w:rsid w:val="00A24071"/>
    <w:rsid w:val="00A36A60"/>
    <w:rsid w:val="00A40E95"/>
    <w:rsid w:val="00A45F47"/>
    <w:rsid w:val="00A539FE"/>
    <w:rsid w:val="00A720B3"/>
    <w:rsid w:val="00A7719D"/>
    <w:rsid w:val="00AB4A84"/>
    <w:rsid w:val="00AF4515"/>
    <w:rsid w:val="00B33D88"/>
    <w:rsid w:val="00B350DB"/>
    <w:rsid w:val="00B57CF3"/>
    <w:rsid w:val="00B62690"/>
    <w:rsid w:val="00B62FF7"/>
    <w:rsid w:val="00B64701"/>
    <w:rsid w:val="00B823AA"/>
    <w:rsid w:val="00B85334"/>
    <w:rsid w:val="00BA32FF"/>
    <w:rsid w:val="00BA45DB"/>
    <w:rsid w:val="00BB1BAE"/>
    <w:rsid w:val="00BC2607"/>
    <w:rsid w:val="00BC3BA1"/>
    <w:rsid w:val="00BD398B"/>
    <w:rsid w:val="00BF4184"/>
    <w:rsid w:val="00BF6509"/>
    <w:rsid w:val="00C0601E"/>
    <w:rsid w:val="00C3012E"/>
    <w:rsid w:val="00C31D30"/>
    <w:rsid w:val="00C34737"/>
    <w:rsid w:val="00C451F3"/>
    <w:rsid w:val="00C50272"/>
    <w:rsid w:val="00C5617F"/>
    <w:rsid w:val="00C57C72"/>
    <w:rsid w:val="00C628A3"/>
    <w:rsid w:val="00C67766"/>
    <w:rsid w:val="00C73F57"/>
    <w:rsid w:val="00C75620"/>
    <w:rsid w:val="00C8502E"/>
    <w:rsid w:val="00C9415C"/>
    <w:rsid w:val="00CB54E0"/>
    <w:rsid w:val="00CC7F55"/>
    <w:rsid w:val="00CD10A1"/>
    <w:rsid w:val="00CD6E39"/>
    <w:rsid w:val="00CF182C"/>
    <w:rsid w:val="00CF6E91"/>
    <w:rsid w:val="00D138E4"/>
    <w:rsid w:val="00D147D0"/>
    <w:rsid w:val="00D2259C"/>
    <w:rsid w:val="00D449BC"/>
    <w:rsid w:val="00D567FD"/>
    <w:rsid w:val="00D7371A"/>
    <w:rsid w:val="00D85B68"/>
    <w:rsid w:val="00DB1144"/>
    <w:rsid w:val="00E056E8"/>
    <w:rsid w:val="00E138CC"/>
    <w:rsid w:val="00E32F40"/>
    <w:rsid w:val="00E4382E"/>
    <w:rsid w:val="00E51150"/>
    <w:rsid w:val="00E55AD4"/>
    <w:rsid w:val="00E6004D"/>
    <w:rsid w:val="00E6123A"/>
    <w:rsid w:val="00E743B1"/>
    <w:rsid w:val="00E81978"/>
    <w:rsid w:val="00E95337"/>
    <w:rsid w:val="00EC0913"/>
    <w:rsid w:val="00ED0FEB"/>
    <w:rsid w:val="00ED3E26"/>
    <w:rsid w:val="00EE0328"/>
    <w:rsid w:val="00EF4D6D"/>
    <w:rsid w:val="00F004B2"/>
    <w:rsid w:val="00F061CC"/>
    <w:rsid w:val="00F2324A"/>
    <w:rsid w:val="00F36291"/>
    <w:rsid w:val="00F379B7"/>
    <w:rsid w:val="00F47BC9"/>
    <w:rsid w:val="00F525FA"/>
    <w:rsid w:val="00F63E69"/>
    <w:rsid w:val="00FC10E3"/>
    <w:rsid w:val="00FC65B5"/>
    <w:rsid w:val="00FC765F"/>
    <w:rsid w:val="00FD75E6"/>
    <w:rsid w:val="00FE0086"/>
    <w:rsid w:val="00FF2002"/>
    <w:rsid w:val="00FF28E5"/>
    <w:rsid w:val="00FF54E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336195"/>
    <w:rsid w:val="007262C0"/>
    <w:rsid w:val="00D94B38"/>
    <w:rsid w:val="00ED13F5"/>
    <w:rsid w:val="00F220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hrm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099B4-0A7F-4F95-9D9C-9EA3F08C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187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Compensation</vt:lpstr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Compensation</dc:title>
  <dc:creator>Zack Gold</dc:creator>
  <cp:lastModifiedBy>SALAHUDDIN AZIZ</cp:lastModifiedBy>
  <cp:revision>47</cp:revision>
  <dcterms:created xsi:type="dcterms:W3CDTF">2020-01-15T20:45:00Z</dcterms:created>
  <dcterms:modified xsi:type="dcterms:W3CDTF">2020-01-16T01:49:00Z</dcterms:modified>
</cp:coreProperties>
</file>