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DD32D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B7168">
            <w:t>Abstract and Answers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DD32D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DD32D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B7168">
            <w:t>Abstract and Answers</w:t>
          </w:r>
        </w:sdtContent>
      </w:sdt>
    </w:p>
    <w:p w:rsidR="00E81978" w:rsidRDefault="001B7168">
      <w:pPr>
        <w:pStyle w:val="Heading1"/>
      </w:pPr>
      <w:r w:rsidRPr="001B7168">
        <w:rPr>
          <w:rFonts w:ascii="Times New Roman" w:eastAsiaTheme="minorHAnsi" w:hAnsi="Times New Roman" w:cs="Times New Roman"/>
          <w:kern w:val="0"/>
          <w:szCs w:val="22"/>
          <w:lang w:eastAsia="en-US"/>
        </w:rPr>
        <w:t>Part One</w:t>
      </w:r>
    </w:p>
    <w:p w:rsidR="001B7168" w:rsidRDefault="001B7168" w:rsidP="00C44C08">
      <w:pPr>
        <w:pStyle w:val="ListParagraph"/>
        <w:numPr>
          <w:ilvl w:val="0"/>
          <w:numId w:val="16"/>
        </w:numPr>
        <w:spacing w:after="200"/>
        <w:rPr>
          <w:rFonts w:ascii="Times New Roman" w:eastAsia="Calibri" w:hAnsi="Times New Roman" w:cs="Times New Roman"/>
        </w:rPr>
      </w:pPr>
      <w:bookmarkStart w:id="0" w:name="_GoBack"/>
      <w:r>
        <w:rPr>
          <w:rFonts w:ascii="Times New Roman" w:eastAsia="Calibri" w:hAnsi="Times New Roman" w:cs="Times New Roman"/>
        </w:rPr>
        <w:t xml:space="preserve">What are the hypotheses for study one? </w:t>
      </w:r>
    </w:p>
    <w:p w:rsidR="00C44C08" w:rsidRDefault="00D62270" w:rsidP="00C44C08">
      <w:pPr>
        <w:pStyle w:val="ListParagraph"/>
        <w:spacing w:after="200"/>
        <w:ind w:left="450"/>
        <w:rPr>
          <w:rFonts w:ascii="Times New Roman" w:eastAsia="Calibri" w:hAnsi="Times New Roman" w:cs="Times New Roman"/>
        </w:rPr>
      </w:pPr>
      <w:r>
        <w:t xml:space="preserve">The hypothesis for the study one is those individuals who participated in the study and </w:t>
      </w:r>
      <w:r w:rsidR="00C44C08">
        <w:t>are death-aware</w:t>
      </w:r>
      <w:r>
        <w:t>,</w:t>
      </w:r>
      <w:r w:rsidR="00C44C08">
        <w:t xml:space="preserve"> are</w:t>
      </w:r>
      <w:r>
        <w:t xml:space="preserve"> comparatively</w:t>
      </w:r>
      <w:r w:rsidR="00C44C08">
        <w:t xml:space="preserve"> more likely to </w:t>
      </w:r>
      <w:r>
        <w:t xml:space="preserve">accomplish </w:t>
      </w:r>
      <w:r w:rsidR="00C44C08">
        <w:t>the</w:t>
      </w:r>
      <w:r>
        <w:t xml:space="preserve"> task of word-fragment. This task contained words which can be largely associated with death. The other words used were college, or dental pain. </w:t>
      </w:r>
    </w:p>
    <w:p w:rsidR="00C44C08" w:rsidRDefault="001B7168" w:rsidP="00C44C08">
      <w:pPr>
        <w:pStyle w:val="ListParagraph"/>
        <w:numPr>
          <w:ilvl w:val="0"/>
          <w:numId w:val="16"/>
        </w:numPr>
        <w:spacing w:after="200"/>
        <w:rPr>
          <w:rFonts w:ascii="Times New Roman" w:eastAsia="Calibri" w:hAnsi="Times New Roman" w:cs="Times New Roman"/>
        </w:rPr>
      </w:pPr>
      <w:r>
        <w:rPr>
          <w:rFonts w:ascii="Times New Roman" w:eastAsia="Calibri" w:hAnsi="Times New Roman" w:cs="Times New Roman"/>
        </w:rPr>
        <w:t xml:space="preserve">What </w:t>
      </w:r>
      <w:r w:rsidR="00D62270">
        <w:rPr>
          <w:rFonts w:ascii="Times New Roman" w:eastAsia="Calibri" w:hAnsi="Times New Roman" w:cs="Times New Roman"/>
        </w:rPr>
        <w:t>the independent variable is</w:t>
      </w:r>
      <w:r>
        <w:rPr>
          <w:rFonts w:ascii="Times New Roman" w:eastAsia="Calibri" w:hAnsi="Times New Roman" w:cs="Times New Roman"/>
        </w:rPr>
        <w:t xml:space="preserve"> for study one? Make sure you tell me how many IVs there are and how many levels there are for each IV</w:t>
      </w:r>
    </w:p>
    <w:p w:rsidR="00D62270" w:rsidRDefault="00D62270" w:rsidP="00C44C08">
      <w:pPr>
        <w:pStyle w:val="ListParagraph"/>
        <w:spacing w:after="200"/>
        <w:ind w:left="450"/>
        <w:rPr>
          <w:rFonts w:ascii="Times New Roman" w:eastAsia="Calibri" w:hAnsi="Times New Roman" w:cs="Times New Roman"/>
        </w:rPr>
      </w:pPr>
      <w:r>
        <w:rPr>
          <w:rFonts w:ascii="Times New Roman" w:eastAsia="Calibri" w:hAnsi="Times New Roman" w:cs="Times New Roman"/>
        </w:rPr>
        <w:t xml:space="preserve">There was one variable to the study one. Regarding levels, there were three to one independent variable.  These levels were College, Mortality Salience and Dental pain. </w:t>
      </w:r>
    </w:p>
    <w:p w:rsidR="00D62270" w:rsidRPr="00D62270" w:rsidRDefault="001B7168" w:rsidP="00D62270">
      <w:pPr>
        <w:pStyle w:val="ListParagraph"/>
        <w:numPr>
          <w:ilvl w:val="0"/>
          <w:numId w:val="16"/>
        </w:numPr>
        <w:spacing w:after="200"/>
        <w:rPr>
          <w:rFonts w:ascii="Times New Roman" w:eastAsia="Calibri" w:hAnsi="Times New Roman" w:cs="Times New Roman"/>
        </w:rPr>
      </w:pPr>
      <w:r>
        <w:rPr>
          <w:rFonts w:ascii="Times New Roman" w:eastAsia="Calibri" w:hAnsi="Times New Roman" w:cs="Times New Roman"/>
        </w:rPr>
        <w:t xml:space="preserve">What </w:t>
      </w:r>
      <w:r w:rsidR="00D62270">
        <w:rPr>
          <w:rFonts w:ascii="Times New Roman" w:eastAsia="Calibri" w:hAnsi="Times New Roman" w:cs="Times New Roman"/>
        </w:rPr>
        <w:t>the dependent variable is</w:t>
      </w:r>
      <w:r>
        <w:rPr>
          <w:rFonts w:ascii="Times New Roman" w:eastAsia="Calibri" w:hAnsi="Times New Roman" w:cs="Times New Roman"/>
        </w:rPr>
        <w:t xml:space="preserve"> for study one? Note: there are several of these, so focus on the ones the author analyzed. </w:t>
      </w:r>
    </w:p>
    <w:p w:rsidR="0090619A" w:rsidRPr="00C44C08" w:rsidRDefault="00D62270" w:rsidP="00C44C08">
      <w:pPr>
        <w:pStyle w:val="ListParagraph"/>
        <w:spacing w:after="200"/>
        <w:ind w:left="450"/>
        <w:rPr>
          <w:rFonts w:ascii="Times New Roman" w:eastAsia="Calibri" w:hAnsi="Times New Roman" w:cs="Times New Roman"/>
        </w:rPr>
      </w:pPr>
      <w:r>
        <w:t xml:space="preserve">The dependent variable of the study one was a task. This was named as </w:t>
      </w:r>
      <w:r w:rsidR="0090619A">
        <w:t>T</w:t>
      </w:r>
      <w:r>
        <w:t>ask c. This was primarily</w:t>
      </w:r>
      <w:r w:rsidR="0090619A">
        <w:t xml:space="preserve"> the measured </w:t>
      </w:r>
      <w:r>
        <w:t>dependent variable of the study. The task chiefly</w:t>
      </w:r>
      <w:r w:rsidR="0090619A">
        <w:t xml:space="preserve"> consisted of </w:t>
      </w:r>
      <w:r>
        <w:t>twelve</w:t>
      </w:r>
      <w:r w:rsidR="0090619A">
        <w:t xml:space="preserve"> exercises</w:t>
      </w:r>
      <w:r>
        <w:t xml:space="preserve"> based on word-completion. In this task, the participants were asked to</w:t>
      </w:r>
      <w:r w:rsidR="0090619A">
        <w:t xml:space="preserve"> fill in the </w:t>
      </w:r>
      <w:r>
        <w:t xml:space="preserve">blanks or </w:t>
      </w:r>
      <w:r w:rsidR="0090619A">
        <w:t>spaces with letters</w:t>
      </w:r>
      <w:r>
        <w:t xml:space="preserve"> or alphabets. This entailed that they only has to fill the spaces with those alphabets which they thought of in the first instance and could complete the word according to their thought process. One particular example entailed that a participant thought of the word YELL. When the participant was presented with Y and E, he entered L and L to complete the word. </w:t>
      </w:r>
      <w:r w:rsidR="001C0772">
        <w:t xml:space="preserve">Additionally, in the second phase, the belief that they could have written the essay was also a dependent variable. </w:t>
      </w:r>
    </w:p>
    <w:p w:rsidR="0090619A" w:rsidRPr="0090619A" w:rsidRDefault="001B7168" w:rsidP="00C44C08">
      <w:pPr>
        <w:pStyle w:val="ListParagraph"/>
        <w:numPr>
          <w:ilvl w:val="0"/>
          <w:numId w:val="16"/>
        </w:numPr>
      </w:pPr>
      <w:r>
        <w:rPr>
          <w:rFonts w:ascii="Times New Roman" w:eastAsia="Calibri" w:hAnsi="Times New Roman" w:cs="Times New Roman"/>
        </w:rPr>
        <w:t>What did they find in study one? Give the general outcome</w:t>
      </w:r>
      <w:r w:rsidR="00D62270">
        <w:rPr>
          <w:rFonts w:ascii="Times New Roman" w:eastAsia="Calibri" w:hAnsi="Times New Roman" w:cs="Times New Roman"/>
        </w:rPr>
        <w:t>.</w:t>
      </w:r>
    </w:p>
    <w:p w:rsidR="001C0772" w:rsidRDefault="00D62270" w:rsidP="001C0772">
      <w:pPr>
        <w:pStyle w:val="ListParagraph"/>
        <w:ind w:left="450"/>
      </w:pPr>
      <w:r>
        <w:lastRenderedPageBreak/>
        <w:t xml:space="preserve">The general outcome of the study one was that a majority of </w:t>
      </w:r>
      <w:r w:rsidR="0090619A">
        <w:t xml:space="preserve">participants </w:t>
      </w:r>
      <w:r>
        <w:t>remembered writing</w:t>
      </w:r>
      <w:r w:rsidR="0090619A">
        <w:t xml:space="preserve"> about death dental pain and college in their respective MS, DP, and C conditions. </w:t>
      </w:r>
      <w:r>
        <w:t xml:space="preserve">The participants writing about death and dental pain were 85% (both). Surprisingly, the participants who wrote about college were 91% in number. </w:t>
      </w:r>
      <w:r w:rsidR="0090619A">
        <w:t>These findings</w:t>
      </w:r>
      <w:r>
        <w:t xml:space="preserve"> were indicative of the fact</w:t>
      </w:r>
      <w:r w:rsidR="0090619A">
        <w:t xml:space="preserve"> that participants were</w:t>
      </w:r>
      <w:r>
        <w:t xml:space="preserve"> closely</w:t>
      </w:r>
      <w:r w:rsidR="0090619A">
        <w:t xml:space="preserve"> paying attention </w:t>
      </w:r>
      <w:r w:rsidR="001C0772">
        <w:t xml:space="preserve">to the instructions as they were demonstrated at the start of this task. </w:t>
      </w:r>
    </w:p>
    <w:p w:rsidR="001B7168" w:rsidRDefault="001B7168" w:rsidP="001C0772">
      <w:pPr>
        <w:pStyle w:val="ListParagraph"/>
        <w:numPr>
          <w:ilvl w:val="0"/>
          <w:numId w:val="16"/>
        </w:numPr>
        <w:rPr>
          <w:rFonts w:ascii="Times New Roman" w:eastAsia="Calibri" w:hAnsi="Times New Roman" w:cs="Times New Roman"/>
        </w:rPr>
      </w:pPr>
      <w:r>
        <w:rPr>
          <w:rFonts w:ascii="Times New Roman" w:eastAsia="Calibri" w:hAnsi="Times New Roman" w:cs="Times New Roman"/>
        </w:rPr>
        <w:t xml:space="preserve">What are the hypothesis for study two? </w:t>
      </w:r>
    </w:p>
    <w:p w:rsidR="0090619A" w:rsidRDefault="001C0772" w:rsidP="00C44C08">
      <w:pPr>
        <w:pStyle w:val="ListParagraph"/>
        <w:spacing w:after="200"/>
        <w:ind w:left="450"/>
        <w:rPr>
          <w:rFonts w:ascii="Times New Roman" w:eastAsia="Calibri" w:hAnsi="Times New Roman" w:cs="Times New Roman"/>
        </w:rPr>
      </w:pPr>
      <w:r>
        <w:t>The hypothesis for study two was that those</w:t>
      </w:r>
      <w:r w:rsidR="0090619A">
        <w:t xml:space="preserve"> participant</w:t>
      </w:r>
      <w:r>
        <w:t xml:space="preserve">s who were choosing to write </w:t>
      </w:r>
      <w:r w:rsidR="0090619A">
        <w:t>about death in Tasks a and b</w:t>
      </w:r>
      <w:r>
        <w:t xml:space="preserve"> in comparison to those who participated in other conditions</w:t>
      </w:r>
      <w:r w:rsidR="0090619A">
        <w:t xml:space="preserve"> would </w:t>
      </w:r>
      <w:r>
        <w:t>entail that there is a greater likelihood of participants that would potentially</w:t>
      </w:r>
      <w:r w:rsidR="0090619A">
        <w:t xml:space="preserve"> disagree with </w:t>
      </w:r>
      <w:r>
        <w:t xml:space="preserve">the author’s viewpoint which is pessimistic in nature. </w:t>
      </w:r>
    </w:p>
    <w:p w:rsidR="001B7168" w:rsidRDefault="001B7168" w:rsidP="00C44C08">
      <w:pPr>
        <w:pStyle w:val="ListParagraph"/>
        <w:numPr>
          <w:ilvl w:val="0"/>
          <w:numId w:val="16"/>
        </w:numPr>
        <w:spacing w:after="200"/>
        <w:rPr>
          <w:rFonts w:ascii="Times New Roman" w:eastAsia="Calibri" w:hAnsi="Times New Roman" w:cs="Times New Roman"/>
        </w:rPr>
      </w:pPr>
      <w:r>
        <w:rPr>
          <w:rFonts w:ascii="Times New Roman" w:eastAsia="Calibri" w:hAnsi="Times New Roman" w:cs="Times New Roman"/>
        </w:rPr>
        <w:t>What is the independent variable(s) for study two? Make sure you tell me how many IVs there are and how many levels there are for each IV.</w:t>
      </w:r>
    </w:p>
    <w:p w:rsidR="0090619A" w:rsidRPr="0090619A" w:rsidRDefault="0090619A" w:rsidP="00C44C08">
      <w:pPr>
        <w:pStyle w:val="ListParagraph"/>
        <w:rPr>
          <w:rFonts w:ascii="Times New Roman" w:eastAsia="Calibri" w:hAnsi="Times New Roman" w:cs="Times New Roman"/>
        </w:rPr>
      </w:pPr>
    </w:p>
    <w:p w:rsidR="0090619A" w:rsidRDefault="0090619A" w:rsidP="00C44C08">
      <w:pPr>
        <w:pStyle w:val="ListParagraph"/>
        <w:spacing w:after="200"/>
        <w:ind w:left="450"/>
        <w:rPr>
          <w:rFonts w:ascii="Times New Roman" w:eastAsia="Calibri" w:hAnsi="Times New Roman" w:cs="Times New Roman"/>
        </w:rPr>
      </w:pPr>
      <w:r>
        <w:t>This study has the independent variable of condition with two levels (mortality salience condition vs dental pain condition). A second independent variable in which subjects will have either a warning or no warning of how being mortality salient will affect optimism</w:t>
      </w:r>
    </w:p>
    <w:p w:rsidR="001B7168" w:rsidRDefault="001B7168" w:rsidP="00C44C08">
      <w:pPr>
        <w:pStyle w:val="ListParagraph"/>
        <w:numPr>
          <w:ilvl w:val="0"/>
          <w:numId w:val="16"/>
        </w:numPr>
        <w:spacing w:after="200"/>
        <w:rPr>
          <w:rFonts w:ascii="Times New Roman" w:eastAsia="Calibri" w:hAnsi="Times New Roman" w:cs="Times New Roman"/>
        </w:rPr>
      </w:pPr>
      <w:r w:rsidRPr="00A15D74">
        <w:rPr>
          <w:rFonts w:ascii="Times New Roman" w:eastAsia="Calibri" w:hAnsi="Times New Roman" w:cs="Times New Roman"/>
        </w:rPr>
        <w:t xml:space="preserve">What is the dependent variable(s) for study two? Note: there are several of these, so focus on the ones the author analyzed. </w:t>
      </w:r>
    </w:p>
    <w:p w:rsidR="001C0772" w:rsidRDefault="001C0772" w:rsidP="001C0772">
      <w:pPr>
        <w:pStyle w:val="ListParagraph"/>
        <w:spacing w:after="200"/>
        <w:ind w:left="450"/>
        <w:rPr>
          <w:rFonts w:ascii="Times New Roman" w:eastAsia="Calibri" w:hAnsi="Times New Roman" w:cs="Times New Roman"/>
        </w:rPr>
      </w:pPr>
      <w:r>
        <w:rPr>
          <w:rFonts w:ascii="Times New Roman" w:eastAsia="Calibri" w:hAnsi="Times New Roman" w:cs="Times New Roman"/>
        </w:rPr>
        <w:t xml:space="preserve">The dependent variables in this study were the agreement of the authors with the essay regarding human progress, and the second dependent variable was the number of words which were associated with death and its connotations. </w:t>
      </w:r>
    </w:p>
    <w:p w:rsidR="001B7168" w:rsidRDefault="001B7168" w:rsidP="00C44C08">
      <w:pPr>
        <w:pStyle w:val="ListParagraph"/>
        <w:numPr>
          <w:ilvl w:val="0"/>
          <w:numId w:val="16"/>
        </w:numPr>
        <w:spacing w:after="200"/>
        <w:rPr>
          <w:rFonts w:ascii="Times New Roman" w:eastAsia="Calibri" w:hAnsi="Times New Roman" w:cs="Times New Roman"/>
        </w:rPr>
      </w:pPr>
      <w:r>
        <w:rPr>
          <w:rFonts w:ascii="Times New Roman" w:eastAsia="Calibri" w:hAnsi="Times New Roman" w:cs="Times New Roman"/>
        </w:rPr>
        <w:t>What did they find in study two? Give the general outcome.</w:t>
      </w:r>
    </w:p>
    <w:p w:rsidR="0090619A" w:rsidRDefault="001C0772" w:rsidP="00C44C08">
      <w:pPr>
        <w:pStyle w:val="ListParagraph"/>
        <w:spacing w:after="200"/>
        <w:ind w:left="450"/>
        <w:rPr>
          <w:rFonts w:ascii="Times New Roman" w:eastAsia="Calibri" w:hAnsi="Times New Roman" w:cs="Times New Roman"/>
        </w:rPr>
      </w:pPr>
      <w:r>
        <w:lastRenderedPageBreak/>
        <w:t xml:space="preserve">A significant majority of the participants chiefly remembered </w:t>
      </w:r>
      <w:r w:rsidR="0090619A">
        <w:t>writing about death</w:t>
      </w:r>
      <w:r>
        <w:t xml:space="preserve"> when they were</w:t>
      </w:r>
      <w:r w:rsidR="0090619A">
        <w:t xml:space="preserve"> in the mortality salience condition an</w:t>
      </w:r>
      <w:r>
        <w:t xml:space="preserve">d in the dental pain condition. This number came out to be 91%. </w:t>
      </w:r>
      <w:r w:rsidR="0090619A">
        <w:t>93.2% of participants recalled writing about dental pain</w:t>
      </w:r>
      <w:r>
        <w:t>.</w:t>
      </w:r>
      <w:r w:rsidR="0090619A">
        <w:t xml:space="preserve"> This</w:t>
      </w:r>
      <w:r>
        <w:t xml:space="preserve"> is evident of the fact that</w:t>
      </w:r>
      <w:r w:rsidR="0090619A">
        <w:t xml:space="preserve"> most</w:t>
      </w:r>
      <w:r>
        <w:t xml:space="preserve"> of the</w:t>
      </w:r>
      <w:r w:rsidR="0090619A">
        <w:t xml:space="preserve"> participants who</w:t>
      </w:r>
      <w:r>
        <w:t xml:space="preserve"> had</w:t>
      </w:r>
      <w:r w:rsidR="0090619A">
        <w:t xml:space="preserve"> received the warning</w:t>
      </w:r>
      <w:r>
        <w:t xml:space="preserve"> timely</w:t>
      </w:r>
      <w:r w:rsidR="0090619A">
        <w:t xml:space="preserve"> remembered that people who are reminded of their own death are</w:t>
      </w:r>
      <w:r>
        <w:t xml:space="preserve"> expected to be more optimistic. Those participants who did not receive any</w:t>
      </w:r>
      <w:r w:rsidR="0090619A">
        <w:t xml:space="preserve"> warning more often selected</w:t>
      </w:r>
      <w:r>
        <w:t xml:space="preserve"> answers or responses such as </w:t>
      </w:r>
      <w:r w:rsidR="0090619A">
        <w:t>pessimistic</w:t>
      </w:r>
      <w:r>
        <w:t xml:space="preserve"> </w:t>
      </w:r>
      <w:r w:rsidR="0090619A">
        <w:t xml:space="preserve">or </w:t>
      </w:r>
      <w:r>
        <w:t xml:space="preserve">I don’t know. </w:t>
      </w:r>
    </w:p>
    <w:p w:rsidR="001B7168" w:rsidRDefault="001B7168" w:rsidP="00C44C08">
      <w:pPr>
        <w:pStyle w:val="ListParagraph"/>
        <w:numPr>
          <w:ilvl w:val="0"/>
          <w:numId w:val="16"/>
        </w:numPr>
        <w:spacing w:after="200"/>
        <w:rPr>
          <w:rFonts w:ascii="Times New Roman" w:eastAsia="Calibri" w:hAnsi="Times New Roman" w:cs="Times New Roman"/>
        </w:rPr>
      </w:pPr>
      <w:r w:rsidRPr="00BD3BC3">
        <w:rPr>
          <w:rFonts w:ascii="Times New Roman" w:eastAsia="Calibri" w:hAnsi="Times New Roman" w:cs="Times New Roman"/>
        </w:rPr>
        <w:t>I want you to review the references and spot the reference</w:t>
      </w:r>
      <w:r>
        <w:rPr>
          <w:rFonts w:ascii="Times New Roman" w:eastAsia="Calibri" w:hAnsi="Times New Roman" w:cs="Times New Roman"/>
        </w:rPr>
        <w:t>(s)</w:t>
      </w:r>
      <w:r w:rsidRPr="00BD3BC3">
        <w:rPr>
          <w:rFonts w:ascii="Times New Roman" w:eastAsia="Calibri" w:hAnsi="Times New Roman" w:cs="Times New Roman"/>
        </w:rPr>
        <w:t xml:space="preserve"> that is not in APA format and rewrite it for me according to APA rules. </w:t>
      </w:r>
      <w:r>
        <w:rPr>
          <w:rFonts w:ascii="Times New Roman" w:eastAsia="Calibri" w:hAnsi="Times New Roman" w:cs="Times New Roman"/>
        </w:rPr>
        <w:t>Note: there may be as few as zero and as many as ten incorrect references, so make sure to look at them all!</w:t>
      </w:r>
    </w:p>
    <w:p w:rsidR="00C44C08" w:rsidRDefault="00C44C08" w:rsidP="00C44C08">
      <w:pPr>
        <w:pStyle w:val="ListParagraph"/>
        <w:spacing w:after="200"/>
        <w:ind w:left="450"/>
        <w:rPr>
          <w:rFonts w:ascii="Times New Roman" w:eastAsia="Calibri" w:hAnsi="Times New Roman" w:cs="Times New Roman"/>
        </w:rPr>
      </w:pPr>
      <w:r>
        <w:rPr>
          <w:rFonts w:ascii="Times New Roman" w:eastAsia="Calibri" w:hAnsi="Times New Roman" w:cs="Times New Roman"/>
        </w:rPr>
        <w:t>All the references are according to APA formatting</w:t>
      </w:r>
      <w:r w:rsidR="001C0772">
        <w:rPr>
          <w:rFonts w:ascii="Times New Roman" w:eastAsia="Calibri" w:hAnsi="Times New Roman" w:cs="Times New Roman"/>
        </w:rPr>
        <w:t>.</w:t>
      </w:r>
    </w:p>
    <w:p w:rsidR="001C0772" w:rsidRDefault="001C0772" w:rsidP="00C44C08">
      <w:pPr>
        <w:pStyle w:val="ListParagraph"/>
        <w:spacing w:after="200"/>
        <w:ind w:left="450"/>
        <w:rPr>
          <w:rFonts w:ascii="Times New Roman" w:eastAsia="Calibri" w:hAnsi="Times New Roman" w:cs="Times New Roman"/>
        </w:rPr>
      </w:pPr>
    </w:p>
    <w:p w:rsidR="001C0772" w:rsidRDefault="001C0772" w:rsidP="00C44C08">
      <w:pPr>
        <w:pStyle w:val="ListParagraph"/>
        <w:spacing w:after="200"/>
        <w:ind w:left="450"/>
        <w:rPr>
          <w:rFonts w:ascii="Times New Roman" w:eastAsia="Calibri" w:hAnsi="Times New Roman" w:cs="Times New Roman"/>
        </w:rPr>
      </w:pPr>
    </w:p>
    <w:p w:rsidR="001C0772" w:rsidRDefault="001C0772" w:rsidP="00C44C08">
      <w:pPr>
        <w:pStyle w:val="ListParagraph"/>
        <w:spacing w:after="200"/>
        <w:ind w:left="450"/>
        <w:rPr>
          <w:rFonts w:ascii="Times New Roman" w:eastAsia="Calibri" w:hAnsi="Times New Roman" w:cs="Times New Roman"/>
        </w:rPr>
      </w:pPr>
    </w:p>
    <w:p w:rsidR="001C0772" w:rsidRDefault="001C0772" w:rsidP="00C44C08">
      <w:pPr>
        <w:pStyle w:val="ListParagraph"/>
        <w:spacing w:after="200"/>
        <w:ind w:left="450"/>
        <w:rPr>
          <w:rFonts w:ascii="Times New Roman" w:eastAsia="Calibri" w:hAnsi="Times New Roman" w:cs="Times New Roman"/>
        </w:rPr>
      </w:pPr>
    </w:p>
    <w:p w:rsidR="001C0772" w:rsidRDefault="001C0772" w:rsidP="00C44C08">
      <w:pPr>
        <w:pStyle w:val="ListParagraph"/>
        <w:spacing w:after="200"/>
        <w:ind w:left="450"/>
        <w:rPr>
          <w:rFonts w:ascii="Times New Roman" w:eastAsia="Calibri" w:hAnsi="Times New Roman" w:cs="Times New Roman"/>
        </w:rPr>
      </w:pPr>
    </w:p>
    <w:p w:rsidR="001C0772" w:rsidRDefault="001C0772" w:rsidP="00C44C08">
      <w:pPr>
        <w:pStyle w:val="ListParagraph"/>
        <w:spacing w:after="200"/>
        <w:ind w:left="450"/>
        <w:rPr>
          <w:rFonts w:ascii="Times New Roman" w:eastAsia="Calibri" w:hAnsi="Times New Roman" w:cs="Times New Roman"/>
        </w:rPr>
      </w:pPr>
    </w:p>
    <w:p w:rsidR="001C0772" w:rsidRDefault="001C0772" w:rsidP="00C44C08">
      <w:pPr>
        <w:pStyle w:val="ListParagraph"/>
        <w:spacing w:after="200"/>
        <w:ind w:left="450"/>
        <w:rPr>
          <w:rFonts w:ascii="Times New Roman" w:eastAsia="Calibri" w:hAnsi="Times New Roman" w:cs="Times New Roman"/>
        </w:rPr>
      </w:pPr>
    </w:p>
    <w:p w:rsidR="001C0772" w:rsidRDefault="001C0772" w:rsidP="00C44C08">
      <w:pPr>
        <w:pStyle w:val="ListParagraph"/>
        <w:spacing w:after="200"/>
        <w:ind w:left="450"/>
        <w:rPr>
          <w:rFonts w:ascii="Times New Roman" w:eastAsia="Calibri" w:hAnsi="Times New Roman" w:cs="Times New Roman"/>
        </w:rPr>
      </w:pPr>
    </w:p>
    <w:p w:rsidR="001C0772" w:rsidRDefault="001C0772" w:rsidP="00C44C08">
      <w:pPr>
        <w:pStyle w:val="ListParagraph"/>
        <w:spacing w:after="200"/>
        <w:ind w:left="450"/>
        <w:rPr>
          <w:rFonts w:ascii="Times New Roman" w:eastAsia="Calibri" w:hAnsi="Times New Roman" w:cs="Times New Roman"/>
        </w:rPr>
      </w:pPr>
    </w:p>
    <w:p w:rsidR="001C0772" w:rsidRDefault="001C0772" w:rsidP="00C44C08">
      <w:pPr>
        <w:pStyle w:val="ListParagraph"/>
        <w:spacing w:after="200"/>
        <w:ind w:left="450"/>
        <w:rPr>
          <w:rFonts w:ascii="Times New Roman" w:eastAsia="Calibri" w:hAnsi="Times New Roman" w:cs="Times New Roman"/>
        </w:rPr>
      </w:pPr>
    </w:p>
    <w:p w:rsidR="001C0772" w:rsidRDefault="001C0772" w:rsidP="00C44C08">
      <w:pPr>
        <w:pStyle w:val="ListParagraph"/>
        <w:spacing w:after="200"/>
        <w:ind w:left="450"/>
        <w:rPr>
          <w:rFonts w:ascii="Times New Roman" w:eastAsia="Calibri" w:hAnsi="Times New Roman" w:cs="Times New Roman"/>
        </w:rPr>
      </w:pPr>
    </w:p>
    <w:p w:rsidR="00C44C08" w:rsidRDefault="00C44C08" w:rsidP="00C44C08">
      <w:pPr>
        <w:pStyle w:val="ListParagraph"/>
        <w:spacing w:after="200"/>
        <w:ind w:left="450"/>
        <w:rPr>
          <w:rFonts w:ascii="Times New Roman" w:eastAsia="Calibri" w:hAnsi="Times New Roman" w:cs="Times New Roman"/>
        </w:rPr>
      </w:pPr>
    </w:p>
    <w:p w:rsidR="00C44C08" w:rsidRDefault="00C44C08" w:rsidP="00C44C08">
      <w:pPr>
        <w:pStyle w:val="ListParagraph"/>
        <w:spacing w:after="200"/>
        <w:ind w:left="450"/>
        <w:jc w:val="center"/>
        <w:rPr>
          <w:rFonts w:ascii="Times New Roman" w:eastAsia="Calibri" w:hAnsi="Times New Roman" w:cs="Times New Roman"/>
        </w:rPr>
      </w:pPr>
      <w:r>
        <w:rPr>
          <w:rFonts w:ascii="Times New Roman" w:eastAsia="Calibri" w:hAnsi="Times New Roman" w:cs="Times New Roman"/>
        </w:rPr>
        <w:lastRenderedPageBreak/>
        <w:t>Abstract</w:t>
      </w:r>
    </w:p>
    <w:p w:rsidR="00C44C08" w:rsidRDefault="001C0772" w:rsidP="00041FE3">
      <w:pPr>
        <w:pStyle w:val="ListParagraph"/>
        <w:spacing w:after="200"/>
        <w:ind w:left="450"/>
      </w:pPr>
      <w:r>
        <w:t>Although we are a chiefly diverse and gifted</w:t>
      </w:r>
      <w:r w:rsidR="00C44C08">
        <w:t xml:space="preserve"> species, the</w:t>
      </w:r>
      <w:r>
        <w:t xml:space="preserve">re is one fact of life that we all have to face and that is the feeling of uncertainty which will be faced by all of us in the ending day of our life. </w:t>
      </w:r>
      <w:r w:rsidR="00C44C08">
        <w:t xml:space="preserve"> There is a plethora of literature and extant theoretical framework which provides understanding about our thought processes and general outlooks on life when faced by the question of death or if we experience similar feelings. The study deployed qualitative methods and used chi-sq techniques for statistical analyses. Study one and study two </w:t>
      </w:r>
      <w:r w:rsidR="006F7FAA">
        <w:t xml:space="preserve">righteously </w:t>
      </w:r>
      <w:r w:rsidR="00C44C08">
        <w:t>confirm</w:t>
      </w:r>
      <w:r w:rsidR="006F7FAA">
        <w:t>ed</w:t>
      </w:r>
      <w:r w:rsidR="00C44C08">
        <w:t xml:space="preserve"> the initial hypothesis</w:t>
      </w:r>
      <w:r w:rsidR="006F7FAA">
        <w:t xml:space="preserve"> of the study</w:t>
      </w:r>
      <w:r w:rsidR="00C44C08">
        <w:t xml:space="preserve"> that being</w:t>
      </w:r>
      <w:r w:rsidR="006F7FAA">
        <w:t xml:space="preserve"> in a condition of mortality salience </w:t>
      </w:r>
      <w:r w:rsidR="00C44C08">
        <w:t>would result in</w:t>
      </w:r>
      <w:r w:rsidR="006F7FAA">
        <w:t xml:space="preserve"> the utterance and association with</w:t>
      </w:r>
      <w:r w:rsidR="00C44C08">
        <w:t xml:space="preserve"> more death-related words</w:t>
      </w:r>
      <w:r w:rsidR="00041FE3">
        <w:t>. Additionally, results</w:t>
      </w:r>
      <w:r w:rsidR="006F7FAA">
        <w:t xml:space="preserve"> of this study also</w:t>
      </w:r>
      <w:r w:rsidR="00041FE3">
        <w:t xml:space="preserve"> supported our </w:t>
      </w:r>
      <w:r w:rsidR="006F7FAA">
        <w:t>notion of a main effect of warning before the studies were conducted</w:t>
      </w:r>
      <w:r w:rsidR="00041FE3">
        <w:t xml:space="preserve">. </w:t>
      </w:r>
      <w:r w:rsidR="006F7FAA">
        <w:t xml:space="preserve">Ultimately, </w:t>
      </w:r>
      <w:r w:rsidR="00041FE3">
        <w:t xml:space="preserve">there was </w:t>
      </w:r>
      <w:r w:rsidR="006F7FAA">
        <w:t xml:space="preserve">also an </w:t>
      </w:r>
      <w:r w:rsidR="00041FE3">
        <w:t xml:space="preserve">evidence in support of our hypothesis that there would be a </w:t>
      </w:r>
      <w:r w:rsidR="006F7FAA">
        <w:t>conspicuous</w:t>
      </w:r>
      <w:r w:rsidR="00041FE3">
        <w:t xml:space="preserve"> interact</w:t>
      </w:r>
      <w:r w:rsidR="006F7FAA">
        <w:t>ive</w:t>
      </w:r>
      <w:r w:rsidR="00041FE3">
        <w:t xml:space="preserve"> effect of warning and condition on </w:t>
      </w:r>
      <w:r w:rsidR="006F7FAA">
        <w:t xml:space="preserve">the responses by participants regarding the essay. </w:t>
      </w:r>
    </w:p>
    <w:p w:rsidR="00041FE3" w:rsidRDefault="00041FE3" w:rsidP="00041FE3">
      <w:pPr>
        <w:pStyle w:val="ListParagraph"/>
        <w:spacing w:after="200"/>
        <w:ind w:left="450"/>
        <w:rPr>
          <w:rFonts w:ascii="Times New Roman" w:eastAsia="Calibri" w:hAnsi="Times New Roman" w:cs="Times New Roman"/>
        </w:rPr>
      </w:pPr>
      <w:r>
        <w:t>Keywords: Optimism, anxiety, death, hope, problem conditions, buffer, mortality salience</w:t>
      </w:r>
    </w:p>
    <w:bookmarkEnd w:id="0"/>
    <w:p w:rsidR="001B7168" w:rsidRPr="001B7168" w:rsidRDefault="001B7168" w:rsidP="001B7168">
      <w:pPr>
        <w:pStyle w:val="ListParagraph"/>
        <w:spacing w:after="200" w:line="276" w:lineRule="auto"/>
        <w:ind w:left="1080"/>
        <w:rPr>
          <w:rFonts w:ascii="Times New Roman" w:eastAsia="Calibri" w:hAnsi="Times New Roman" w:cs="Times New Roman"/>
        </w:rPr>
      </w:pPr>
    </w:p>
    <w:p w:rsidR="00E81978" w:rsidRDefault="00E81978">
      <w:pPr>
        <w:pStyle w:val="NoSpacing"/>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2D0" w:rsidRDefault="00DD32D0">
      <w:pPr>
        <w:spacing w:line="240" w:lineRule="auto"/>
      </w:pPr>
      <w:r>
        <w:separator/>
      </w:r>
    </w:p>
    <w:p w:rsidR="00DD32D0" w:rsidRDefault="00DD32D0"/>
  </w:endnote>
  <w:endnote w:type="continuationSeparator" w:id="0">
    <w:p w:rsidR="00DD32D0" w:rsidRDefault="00DD32D0">
      <w:pPr>
        <w:spacing w:line="240" w:lineRule="auto"/>
      </w:pPr>
      <w:r>
        <w:continuationSeparator/>
      </w:r>
    </w:p>
    <w:p w:rsidR="00DD32D0" w:rsidRDefault="00DD3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2D0" w:rsidRDefault="00DD32D0">
      <w:pPr>
        <w:spacing w:line="240" w:lineRule="auto"/>
      </w:pPr>
      <w:r>
        <w:separator/>
      </w:r>
    </w:p>
    <w:p w:rsidR="00DD32D0" w:rsidRDefault="00DD32D0"/>
  </w:footnote>
  <w:footnote w:type="continuationSeparator" w:id="0">
    <w:p w:rsidR="00DD32D0" w:rsidRDefault="00DD32D0">
      <w:pPr>
        <w:spacing w:line="240" w:lineRule="auto"/>
      </w:pPr>
      <w:r>
        <w:continuationSeparator/>
      </w:r>
    </w:p>
    <w:p w:rsidR="00DD32D0" w:rsidRDefault="00DD32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D32D0">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B7168">
          <w:rPr>
            <w:rStyle w:val="Strong"/>
          </w:rPr>
          <w:t>Research methods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31201">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B7168">
          <w:rPr>
            <w:rStyle w:val="Strong"/>
          </w:rPr>
          <w:t>Research methods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3120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E1C6AB6"/>
    <w:multiLevelType w:val="hybridMultilevel"/>
    <w:tmpl w:val="0596B5E6"/>
    <w:lvl w:ilvl="0" w:tplc="2C5875F6">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ysTQ3tzQyNzUzNjBR0lEKTi0uzszPAykwrAUAA+vwriwAAAA="/>
  </w:docVars>
  <w:rsids>
    <w:rsidRoot w:val="00C50272"/>
    <w:rsid w:val="00041FE3"/>
    <w:rsid w:val="000D3F41"/>
    <w:rsid w:val="001B7168"/>
    <w:rsid w:val="001C0772"/>
    <w:rsid w:val="00231201"/>
    <w:rsid w:val="00355DCA"/>
    <w:rsid w:val="00551A02"/>
    <w:rsid w:val="005534FA"/>
    <w:rsid w:val="005D3A03"/>
    <w:rsid w:val="006F7FAA"/>
    <w:rsid w:val="008002C0"/>
    <w:rsid w:val="008C5323"/>
    <w:rsid w:val="0090619A"/>
    <w:rsid w:val="009A6A3B"/>
    <w:rsid w:val="00AC5F66"/>
    <w:rsid w:val="00B823AA"/>
    <w:rsid w:val="00BA45DB"/>
    <w:rsid w:val="00BF4184"/>
    <w:rsid w:val="00C0601E"/>
    <w:rsid w:val="00C31D30"/>
    <w:rsid w:val="00C44C08"/>
    <w:rsid w:val="00C50272"/>
    <w:rsid w:val="00C73F57"/>
    <w:rsid w:val="00CD6E39"/>
    <w:rsid w:val="00CF6E91"/>
    <w:rsid w:val="00D62270"/>
    <w:rsid w:val="00D85B68"/>
    <w:rsid w:val="00DD32D0"/>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C7FA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9C7FA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9C7FA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9C7FA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9C7FA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9C7FA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C7FA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C7FA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71731B"/>
    <w:rsid w:val="00872B61"/>
    <w:rsid w:val="009C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Research methods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789451-A11D-471E-AD41-D0A56363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Abstract and Answers</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and Answers</dc:title>
  <dc:subject/>
  <dc:creator>Zack Gold</dc:creator>
  <cp:keywords/>
  <dc:description/>
  <cp:lastModifiedBy>Morning</cp:lastModifiedBy>
  <cp:revision>2</cp:revision>
  <dcterms:created xsi:type="dcterms:W3CDTF">2019-12-08T04:00:00Z</dcterms:created>
  <dcterms:modified xsi:type="dcterms:W3CDTF">2019-12-08T04:00:00Z</dcterms:modified>
</cp:coreProperties>
</file>