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EC420" w14:textId="77777777" w:rsidR="004F3E88" w:rsidRPr="00641DAD" w:rsidRDefault="00377D1E" w:rsidP="001D48FD">
      <w:pPr>
        <w:spacing w:line="480" w:lineRule="auto"/>
        <w:jc w:val="center"/>
        <w:rPr>
          <w:rFonts w:ascii="Times New Roman" w:hAnsi="Times New Roman" w:cs="Times New Roman"/>
        </w:rPr>
      </w:pPr>
      <w:r w:rsidRPr="00641DAD">
        <w:rPr>
          <w:rFonts w:ascii="Times New Roman" w:hAnsi="Times New Roman" w:cs="Times New Roman"/>
        </w:rPr>
        <w:t>Survey</w:t>
      </w:r>
    </w:p>
    <w:p w14:paraId="3FF7E83A" w14:textId="79752875" w:rsidR="00641DAD" w:rsidRDefault="00377D1E" w:rsidP="006C39E3">
      <w:pPr>
        <w:tabs>
          <w:tab w:val="left" w:pos="90"/>
        </w:tabs>
        <w:spacing w:line="480" w:lineRule="auto"/>
        <w:jc w:val="both"/>
        <w:rPr>
          <w:rFonts w:ascii="Times New Roman" w:hAnsi="Times New Roman" w:cs="Times New Roman"/>
          <w:bCs/>
        </w:rPr>
      </w:pPr>
      <w:r w:rsidRPr="00641DAD">
        <w:rPr>
          <w:rFonts w:ascii="Times New Roman" w:hAnsi="Times New Roman" w:cs="Times New Roman"/>
        </w:rPr>
        <w:t xml:space="preserve">The </w:t>
      </w:r>
      <w:r w:rsidR="00141E35" w:rsidRPr="00641DAD">
        <w:rPr>
          <w:rFonts w:ascii="Times New Roman" w:hAnsi="Times New Roman" w:cs="Times New Roman"/>
        </w:rPr>
        <w:t>survey participants were asked the question “</w:t>
      </w:r>
      <w:r w:rsidR="00141E35" w:rsidRPr="00641DAD">
        <w:rPr>
          <w:rFonts w:ascii="Times New Roman" w:hAnsi="Times New Roman" w:cs="Times New Roman"/>
          <w:bCs/>
        </w:rPr>
        <w:t>If you knew you were dying, what five regrets would you have about your life, about the way you’ve lived your life?”</w:t>
      </w:r>
      <w:r w:rsidRPr="00641DAD">
        <w:rPr>
          <w:rFonts w:ascii="Times New Roman" w:hAnsi="Times New Roman" w:cs="Times New Roman"/>
          <w:bCs/>
        </w:rPr>
        <w:t xml:space="preserve"> The participants included three males and two females.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C34116" w14:paraId="63C174AB" w14:textId="77777777" w:rsidTr="0013060F">
        <w:tc>
          <w:tcPr>
            <w:tcW w:w="1771" w:type="dxa"/>
          </w:tcPr>
          <w:p w14:paraId="488796DE" w14:textId="77777777" w:rsidR="0013060F" w:rsidRDefault="0013060F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1" w:type="dxa"/>
          </w:tcPr>
          <w:p w14:paraId="14B3A6D5" w14:textId="653F42C3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Gender </w:t>
            </w:r>
          </w:p>
        </w:tc>
        <w:tc>
          <w:tcPr>
            <w:tcW w:w="1771" w:type="dxa"/>
          </w:tcPr>
          <w:p w14:paraId="4B13E73C" w14:textId="593FF652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Age </w:t>
            </w:r>
          </w:p>
        </w:tc>
        <w:tc>
          <w:tcPr>
            <w:tcW w:w="1771" w:type="dxa"/>
          </w:tcPr>
          <w:p w14:paraId="559AC8EE" w14:textId="4FFAF16A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Ethnicity/ race </w:t>
            </w:r>
          </w:p>
        </w:tc>
      </w:tr>
      <w:tr w:rsidR="00C34116" w14:paraId="3EBF1BF4" w14:textId="77777777" w:rsidTr="0013060F">
        <w:tc>
          <w:tcPr>
            <w:tcW w:w="1771" w:type="dxa"/>
          </w:tcPr>
          <w:p w14:paraId="0FA5B1D2" w14:textId="1A29AF01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Respondent 1</w:t>
            </w:r>
          </w:p>
        </w:tc>
        <w:tc>
          <w:tcPr>
            <w:tcW w:w="1771" w:type="dxa"/>
          </w:tcPr>
          <w:p w14:paraId="62A375C4" w14:textId="732B20FF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Female </w:t>
            </w:r>
          </w:p>
        </w:tc>
        <w:tc>
          <w:tcPr>
            <w:tcW w:w="1771" w:type="dxa"/>
          </w:tcPr>
          <w:p w14:paraId="33E9CE0D" w14:textId="589DDAA9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771" w:type="dxa"/>
          </w:tcPr>
          <w:p w14:paraId="2B928724" w14:textId="1A88A8ED" w:rsidR="0013060F" w:rsidRP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Caucasian</w:t>
            </w:r>
          </w:p>
        </w:tc>
      </w:tr>
      <w:tr w:rsidR="00C34116" w14:paraId="2DAED6DB" w14:textId="77777777" w:rsidTr="0013060F">
        <w:tc>
          <w:tcPr>
            <w:tcW w:w="1771" w:type="dxa"/>
          </w:tcPr>
          <w:p w14:paraId="44A03E33" w14:textId="2C08205E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Respondent 2</w:t>
            </w:r>
          </w:p>
        </w:tc>
        <w:tc>
          <w:tcPr>
            <w:tcW w:w="1771" w:type="dxa"/>
          </w:tcPr>
          <w:p w14:paraId="527F0D35" w14:textId="6804C103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Female </w:t>
            </w:r>
          </w:p>
        </w:tc>
        <w:tc>
          <w:tcPr>
            <w:tcW w:w="1771" w:type="dxa"/>
          </w:tcPr>
          <w:p w14:paraId="6F2A8C8F" w14:textId="196D80EF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771" w:type="dxa"/>
          </w:tcPr>
          <w:p w14:paraId="4E5F2FC7" w14:textId="01209BCD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African-American</w:t>
            </w:r>
          </w:p>
        </w:tc>
      </w:tr>
      <w:tr w:rsidR="00C34116" w14:paraId="6A6C0309" w14:textId="77777777" w:rsidTr="0013060F">
        <w:tc>
          <w:tcPr>
            <w:tcW w:w="1771" w:type="dxa"/>
          </w:tcPr>
          <w:p w14:paraId="277548E1" w14:textId="4E1F3E50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Respondent 3</w:t>
            </w:r>
          </w:p>
        </w:tc>
        <w:tc>
          <w:tcPr>
            <w:tcW w:w="1771" w:type="dxa"/>
          </w:tcPr>
          <w:p w14:paraId="5979B7DA" w14:textId="3BC06B80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Male </w:t>
            </w:r>
          </w:p>
        </w:tc>
        <w:tc>
          <w:tcPr>
            <w:tcW w:w="1771" w:type="dxa"/>
          </w:tcPr>
          <w:p w14:paraId="2D8F176A" w14:textId="5FE8D249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71" w:type="dxa"/>
          </w:tcPr>
          <w:p w14:paraId="65820297" w14:textId="05FD92A8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African </w:t>
            </w:r>
          </w:p>
        </w:tc>
      </w:tr>
      <w:tr w:rsidR="00C34116" w14:paraId="10FAF0E7" w14:textId="77777777" w:rsidTr="0013060F">
        <w:tc>
          <w:tcPr>
            <w:tcW w:w="1771" w:type="dxa"/>
          </w:tcPr>
          <w:p w14:paraId="4CBD702C" w14:textId="063B8601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Respondent 4</w:t>
            </w:r>
          </w:p>
        </w:tc>
        <w:tc>
          <w:tcPr>
            <w:tcW w:w="1771" w:type="dxa"/>
          </w:tcPr>
          <w:p w14:paraId="1A852426" w14:textId="347BF899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Male </w:t>
            </w:r>
          </w:p>
        </w:tc>
        <w:tc>
          <w:tcPr>
            <w:tcW w:w="1771" w:type="dxa"/>
          </w:tcPr>
          <w:p w14:paraId="00C88952" w14:textId="12FCCD11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771" w:type="dxa"/>
          </w:tcPr>
          <w:p w14:paraId="2848B527" w14:textId="0D380141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Non-white Hispanic</w:t>
            </w:r>
          </w:p>
        </w:tc>
      </w:tr>
      <w:tr w:rsidR="00C34116" w14:paraId="12CA7248" w14:textId="77777777" w:rsidTr="0013060F">
        <w:tc>
          <w:tcPr>
            <w:tcW w:w="1771" w:type="dxa"/>
          </w:tcPr>
          <w:p w14:paraId="05F88F99" w14:textId="64A79FA0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Respondent 5</w:t>
            </w:r>
          </w:p>
        </w:tc>
        <w:tc>
          <w:tcPr>
            <w:tcW w:w="1771" w:type="dxa"/>
          </w:tcPr>
          <w:p w14:paraId="2BA988DC" w14:textId="51A53708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Male </w:t>
            </w:r>
          </w:p>
        </w:tc>
        <w:tc>
          <w:tcPr>
            <w:tcW w:w="1771" w:type="dxa"/>
          </w:tcPr>
          <w:p w14:paraId="21F41875" w14:textId="4A3D0C77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771" w:type="dxa"/>
          </w:tcPr>
          <w:p w14:paraId="2C5B0900" w14:textId="11D5203D" w:rsidR="0013060F" w:rsidRDefault="00377D1E" w:rsidP="00141E35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Caucasian      </w:t>
            </w:r>
          </w:p>
        </w:tc>
      </w:tr>
    </w:tbl>
    <w:p w14:paraId="1E9DF7AF" w14:textId="4151C5E6" w:rsidR="00641DAD" w:rsidRPr="00641DAD" w:rsidRDefault="00641DAD" w:rsidP="00141E35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64F24E56" w14:textId="2EDE28C2" w:rsidR="00141E35" w:rsidRDefault="00377D1E" w:rsidP="00141E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Respondent 1 was a female, was 21 a Caucasian having an age of 21 years. </w:t>
      </w:r>
      <w:r w:rsidR="00E96B6E">
        <w:rPr>
          <w:rFonts w:ascii="Times New Roman" w:hAnsi="Times New Roman" w:cs="Times New Roman"/>
        </w:rPr>
        <w:t xml:space="preserve">The respondent stated that her five regrets include; her inability of enjoying life to the fullest, </w:t>
      </w:r>
      <w:r w:rsidR="005D7D6C">
        <w:rPr>
          <w:rFonts w:ascii="Times New Roman" w:hAnsi="Times New Roman" w:cs="Times New Roman"/>
        </w:rPr>
        <w:t xml:space="preserve">I wouldn’t have lived to fulfill other’s expectations, unnecessary worry for future, </w:t>
      </w:r>
      <w:r w:rsidR="000014AD">
        <w:rPr>
          <w:rFonts w:ascii="Times New Roman" w:hAnsi="Times New Roman" w:cs="Times New Roman"/>
        </w:rPr>
        <w:t xml:space="preserve">giving more time to work and overthinking. </w:t>
      </w:r>
      <w:r w:rsidR="00C96BB1">
        <w:rPr>
          <w:rFonts w:ascii="Times New Roman" w:hAnsi="Times New Roman" w:cs="Times New Roman"/>
        </w:rPr>
        <w:t>She mentioned I failed to live a happy life due to my attempts of making others happy. If I knew I had little time to live, I wouldn't worry about the future and get rid of my overthinking.</w:t>
      </w:r>
    </w:p>
    <w:p w14:paraId="0F4F9C0D" w14:textId="722AA555" w:rsidR="000014AD" w:rsidRDefault="00377D1E" w:rsidP="00141E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 2 was an A</w:t>
      </w:r>
      <w:r>
        <w:rPr>
          <w:rFonts w:ascii="Times New Roman" w:hAnsi="Times New Roman" w:cs="Times New Roman"/>
        </w:rPr>
        <w:t xml:space="preserve">frican-American female of 21 years. She expressed her five regrets as; </w:t>
      </w:r>
      <w:r w:rsidR="00A00C99">
        <w:rPr>
          <w:rFonts w:ascii="Times New Roman" w:hAnsi="Times New Roman" w:cs="Times New Roman"/>
        </w:rPr>
        <w:t xml:space="preserve">I could be happier, I could work hard, anti-social </w:t>
      </w:r>
      <w:proofErr w:type="gramStart"/>
      <w:r w:rsidR="00A00C99">
        <w:rPr>
          <w:rFonts w:ascii="Times New Roman" w:hAnsi="Times New Roman" w:cs="Times New Roman"/>
        </w:rPr>
        <w:t>life,</w:t>
      </w:r>
      <w:proofErr w:type="gramEnd"/>
      <w:r w:rsidR="00A00C99">
        <w:rPr>
          <w:rFonts w:ascii="Times New Roman" w:hAnsi="Times New Roman" w:cs="Times New Roman"/>
        </w:rPr>
        <w:t xml:space="preserve"> I wish I had worried less and forgiven more. </w:t>
      </w:r>
      <w:r w:rsidR="00F7586D">
        <w:rPr>
          <w:rFonts w:ascii="Times New Roman" w:hAnsi="Times New Roman" w:cs="Times New Roman"/>
        </w:rPr>
        <w:t>She expressed that I could have been happier if I had a better social life, but I failed to do that because I was unable to forgive people for little things.</w:t>
      </w:r>
    </w:p>
    <w:p w14:paraId="41333C77" w14:textId="5162694D" w:rsidR="00A00C99" w:rsidRDefault="00377D1E" w:rsidP="00141E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Respondent 3 was an African-American male having an age of 20 years. He identified his most important regrets as; I wish I had lived my </w:t>
      </w:r>
      <w:proofErr w:type="gramStart"/>
      <w:r>
        <w:rPr>
          <w:rFonts w:ascii="Times New Roman" w:hAnsi="Times New Roman" w:cs="Times New Roman"/>
        </w:rPr>
        <w:t>life,</w:t>
      </w:r>
      <w:proofErr w:type="gramEnd"/>
      <w:r>
        <w:rPr>
          <w:rFonts w:ascii="Times New Roman" w:hAnsi="Times New Roman" w:cs="Times New Roman"/>
        </w:rPr>
        <w:t xml:space="preserve"> I cared less about people who made me f</w:t>
      </w:r>
      <w:r>
        <w:rPr>
          <w:rFonts w:ascii="Times New Roman" w:hAnsi="Times New Roman" w:cs="Times New Roman"/>
        </w:rPr>
        <w:t xml:space="preserve">eel bad, I had worried less and lived happily. </w:t>
      </w:r>
      <w:r w:rsidR="000819CA">
        <w:rPr>
          <w:rFonts w:ascii="Times New Roman" w:hAnsi="Times New Roman" w:cs="Times New Roman"/>
        </w:rPr>
        <w:t xml:space="preserve">He mentioned I always bothered people who annoyed me and it made me feel bad. I would have lived a better and happy life if I learned to forgo things. </w:t>
      </w:r>
    </w:p>
    <w:p w14:paraId="2DBDF3DC" w14:textId="705273CC" w:rsidR="00A00C99" w:rsidRDefault="00377D1E" w:rsidP="00141E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 4 was a non-white Hispanic male of 22 years wh</w:t>
      </w:r>
      <w:r>
        <w:rPr>
          <w:rFonts w:ascii="Times New Roman" w:hAnsi="Times New Roman" w:cs="Times New Roman"/>
        </w:rPr>
        <w:t xml:space="preserve">o stated that his regrets include; </w:t>
      </w:r>
      <w:r w:rsidR="00361AFA">
        <w:rPr>
          <w:rFonts w:ascii="Times New Roman" w:hAnsi="Times New Roman" w:cs="Times New Roman"/>
        </w:rPr>
        <w:t>I wish I had faced my fears, I didn't spend time on wrong things, I could be happier, I could have worried less, and I had been honest.</w:t>
      </w:r>
      <w:r w:rsidR="00033BE3">
        <w:rPr>
          <w:rFonts w:ascii="Times New Roman" w:hAnsi="Times New Roman" w:cs="Times New Roman"/>
        </w:rPr>
        <w:t xml:space="preserve"> He expressed, I was weak to face fears, and if only I learned to deal with that I would be happier.  </w:t>
      </w:r>
    </w:p>
    <w:p w14:paraId="500D621D" w14:textId="1A5A7CA3" w:rsidR="00361AFA" w:rsidRDefault="00377D1E" w:rsidP="00141E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Respondent 5 </w:t>
      </w:r>
      <w:r w:rsidR="00DC2397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a 21 years old Caucasian male identified his regrets as; </w:t>
      </w:r>
      <w:r w:rsidR="00E7742F">
        <w:rPr>
          <w:rFonts w:ascii="Times New Roman" w:hAnsi="Times New Roman" w:cs="Times New Roman"/>
        </w:rPr>
        <w:t xml:space="preserve">I wish I would have worked less, enjoyed more, stayed honest with others, I would be more friendly and lived happily. </w:t>
      </w:r>
    </w:p>
    <w:p w14:paraId="0CCE9CB7" w14:textId="41D547BC" w:rsidR="00933662" w:rsidRDefault="00377D1E" w:rsidP="00141E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results of the respondents depict that eve</w:t>
      </w:r>
      <w:r>
        <w:rPr>
          <w:rFonts w:ascii="Times New Roman" w:hAnsi="Times New Roman" w:cs="Times New Roman"/>
        </w:rPr>
        <w:t xml:space="preserve">ryone wished they could have lived a happy life if they knew they had to die. They would worry less about things and give more time to the enjoyment. </w:t>
      </w:r>
      <w:proofErr w:type="gramStart"/>
      <w:r>
        <w:rPr>
          <w:rFonts w:ascii="Times New Roman" w:hAnsi="Times New Roman" w:cs="Times New Roman"/>
        </w:rPr>
        <w:t xml:space="preserve">This show that </w:t>
      </w:r>
      <w:r w:rsidR="00406ADF">
        <w:rPr>
          <w:rFonts w:ascii="Times New Roman" w:hAnsi="Times New Roman" w:cs="Times New Roman"/>
        </w:rPr>
        <w:t>the art of happiness lies in dealing with the problems and sufferings of the world.</w:t>
      </w:r>
      <w:proofErr w:type="gramEnd"/>
      <w:r w:rsidR="00406ADF">
        <w:rPr>
          <w:rFonts w:ascii="Times New Roman" w:hAnsi="Times New Roman" w:cs="Times New Roman"/>
        </w:rPr>
        <w:t xml:space="preserve"> </w:t>
      </w:r>
      <w:r w:rsidR="00C96BB1">
        <w:rPr>
          <w:rFonts w:ascii="Times New Roman" w:hAnsi="Times New Roman" w:cs="Times New Roman"/>
        </w:rPr>
        <w:t>People have some goals in life, and when they fail to achieve them, they become unhapp</w:t>
      </w:r>
      <w:r w:rsidR="00BC16EC">
        <w:rPr>
          <w:rFonts w:ascii="Times New Roman" w:hAnsi="Times New Roman" w:cs="Times New Roman"/>
        </w:rPr>
        <w:t xml:space="preserve">y </w:t>
      </w:r>
      <w:r w:rsidR="00BC16EC">
        <w:rPr>
          <w:rFonts w:ascii="Times New Roman" w:hAnsi="Times New Roman" w:cs="Times New Roman"/>
          <w:noProof/>
        </w:rPr>
        <w:t>(Burnett</w:t>
      </w:r>
      <w:r w:rsidR="00BC16EC" w:rsidRPr="00BC16EC">
        <w:rPr>
          <w:rFonts w:ascii="Times New Roman" w:hAnsi="Times New Roman" w:cs="Times New Roman"/>
          <w:noProof/>
        </w:rPr>
        <w:t xml:space="preserve"> 2018)</w:t>
      </w:r>
      <w:r w:rsidR="00BC16EC">
        <w:rPr>
          <w:rFonts w:ascii="Times New Roman" w:hAnsi="Times New Roman" w:cs="Times New Roman"/>
        </w:rPr>
        <w:t>.</w:t>
      </w:r>
      <w:r w:rsidR="00C96BB1">
        <w:rPr>
          <w:rFonts w:ascii="Times New Roman" w:hAnsi="Times New Roman" w:cs="Times New Roman"/>
        </w:rPr>
        <w:t xml:space="preserve"> </w:t>
      </w:r>
      <w:r w:rsidR="00456857">
        <w:rPr>
          <w:rFonts w:ascii="Times New Roman" w:hAnsi="Times New Roman" w:cs="Times New Roman"/>
        </w:rPr>
        <w:t>Overthin</w:t>
      </w:r>
      <w:r w:rsidR="00502E3B">
        <w:rPr>
          <w:rFonts w:ascii="Times New Roman" w:hAnsi="Times New Roman" w:cs="Times New Roman"/>
        </w:rPr>
        <w:t>king and worries discourage happiness, joy and restrain people from living life with its full potential. The results suggest that ethnicity/ race does not influence the thoughts of respondents because everyo</w:t>
      </w:r>
      <w:r w:rsidR="0054799D">
        <w:rPr>
          <w:rFonts w:ascii="Times New Roman" w:hAnsi="Times New Roman" w:cs="Times New Roman"/>
        </w:rPr>
        <w:t xml:space="preserve">ne wished to live more happily. McMahon states, “the pursuit of human happiness, it would seem, has been with us from the start” </w:t>
      </w:r>
      <w:r w:rsidR="0054799D">
        <w:rPr>
          <w:rFonts w:ascii="Times New Roman" w:hAnsi="Times New Roman" w:cs="Times New Roman"/>
          <w:noProof/>
        </w:rPr>
        <w:t>(McMahon</w:t>
      </w:r>
      <w:r w:rsidR="0054799D" w:rsidRPr="0054799D">
        <w:rPr>
          <w:rFonts w:ascii="Times New Roman" w:hAnsi="Times New Roman" w:cs="Times New Roman"/>
          <w:noProof/>
        </w:rPr>
        <w:t xml:space="preserve"> 2006</w:t>
      </w:r>
      <w:r w:rsidR="0054799D">
        <w:rPr>
          <w:rFonts w:ascii="Times New Roman" w:hAnsi="Times New Roman" w:cs="Times New Roman"/>
          <w:noProof/>
        </w:rPr>
        <w:t>: 2</w:t>
      </w:r>
      <w:r w:rsidR="0054799D" w:rsidRPr="0054799D">
        <w:rPr>
          <w:rFonts w:ascii="Times New Roman" w:hAnsi="Times New Roman" w:cs="Times New Roman"/>
          <w:noProof/>
        </w:rPr>
        <w:t>)</w:t>
      </w:r>
      <w:r w:rsidR="0054799D">
        <w:rPr>
          <w:rFonts w:ascii="Times New Roman" w:hAnsi="Times New Roman" w:cs="Times New Roman"/>
        </w:rPr>
        <w:t xml:space="preserve">. </w:t>
      </w:r>
    </w:p>
    <w:p w14:paraId="57954E83" w14:textId="21A3B8E6" w:rsidR="00CF4CF9" w:rsidRDefault="00377D1E" w:rsidP="00141E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regrets before dying are; I wish I had worried l</w:t>
      </w:r>
      <w:r>
        <w:rPr>
          <w:rFonts w:ascii="Times New Roman" w:hAnsi="Times New Roman" w:cs="Times New Roman"/>
        </w:rPr>
        <w:t>ess, loved people more, worked less</w:t>
      </w:r>
      <w:r w:rsidR="00446E93">
        <w:rPr>
          <w:rFonts w:ascii="Times New Roman" w:hAnsi="Times New Roman" w:cs="Times New Roman"/>
        </w:rPr>
        <w:t xml:space="preserve">, faced fears and lived happily. Bok mentioned that happiness is linked to life’s satisfaction </w:t>
      </w:r>
      <w:r w:rsidR="00BC16EC">
        <w:rPr>
          <w:rFonts w:ascii="Times New Roman" w:hAnsi="Times New Roman" w:cs="Times New Roman"/>
          <w:noProof/>
        </w:rPr>
        <w:lastRenderedPageBreak/>
        <w:t>(Bok</w:t>
      </w:r>
      <w:r w:rsidR="00BC16EC" w:rsidRPr="00446E93">
        <w:rPr>
          <w:rFonts w:ascii="Times New Roman" w:hAnsi="Times New Roman" w:cs="Times New Roman"/>
          <w:noProof/>
        </w:rPr>
        <w:t xml:space="preserve"> 2010)</w:t>
      </w:r>
      <w:r w:rsidR="00446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think we lack the art of attaining happiness because we associ</w:t>
      </w:r>
      <w:r w:rsidR="00DF542B">
        <w:rPr>
          <w:rFonts w:ascii="Times New Roman" w:hAnsi="Times New Roman" w:cs="Times New Roman"/>
        </w:rPr>
        <w:t xml:space="preserve">ate it with our goals or things </w:t>
      </w:r>
      <w:r w:rsidR="00BC16EC">
        <w:rPr>
          <w:rFonts w:ascii="Times New Roman" w:hAnsi="Times New Roman" w:cs="Times New Roman"/>
          <w:noProof/>
        </w:rPr>
        <w:t xml:space="preserve">(Davis </w:t>
      </w:r>
      <w:r w:rsidR="00BC16EC" w:rsidRPr="00DF542B">
        <w:rPr>
          <w:rFonts w:ascii="Times New Roman" w:hAnsi="Times New Roman" w:cs="Times New Roman"/>
          <w:noProof/>
        </w:rPr>
        <w:t>2017)</w:t>
      </w:r>
      <w:r w:rsidR="00DF54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714BB">
        <w:rPr>
          <w:rFonts w:ascii="Times New Roman" w:hAnsi="Times New Roman" w:cs="Times New Roman"/>
        </w:rPr>
        <w:t>When</w:t>
      </w:r>
      <w:r w:rsidR="009C59CF">
        <w:rPr>
          <w:rFonts w:ascii="Times New Roman" w:hAnsi="Times New Roman" w:cs="Times New Roman"/>
        </w:rPr>
        <w:t xml:space="preserve"> we fail to deal with the problems or suffering</w:t>
      </w:r>
      <w:r w:rsidR="00DF542B">
        <w:rPr>
          <w:rFonts w:ascii="Times New Roman" w:hAnsi="Times New Roman" w:cs="Times New Roman"/>
        </w:rPr>
        <w:t xml:space="preserve">s, we become worried and unhappy </w:t>
      </w:r>
      <w:r w:rsidR="00BC16EC">
        <w:rPr>
          <w:rFonts w:ascii="Times New Roman" w:hAnsi="Times New Roman" w:cs="Times New Roman"/>
          <w:noProof/>
        </w:rPr>
        <w:t>(White</w:t>
      </w:r>
      <w:r w:rsidR="00BC16EC" w:rsidRPr="00DF542B">
        <w:rPr>
          <w:rFonts w:ascii="Times New Roman" w:hAnsi="Times New Roman" w:cs="Times New Roman"/>
          <w:noProof/>
        </w:rPr>
        <w:t xml:space="preserve"> 2017)</w:t>
      </w:r>
      <w:r w:rsidR="00DF542B">
        <w:rPr>
          <w:rFonts w:ascii="Times New Roman" w:hAnsi="Times New Roman" w:cs="Times New Roman"/>
        </w:rPr>
        <w:t>.</w:t>
      </w:r>
      <w:r w:rsidR="009C59CF">
        <w:rPr>
          <w:rFonts w:ascii="Times New Roman" w:hAnsi="Times New Roman" w:cs="Times New Roman"/>
        </w:rPr>
        <w:t xml:space="preserve"> </w:t>
      </w:r>
      <w:r w:rsidR="0054799D">
        <w:rPr>
          <w:rFonts w:ascii="Times New Roman" w:hAnsi="Times New Roman" w:cs="Times New Roman"/>
        </w:rPr>
        <w:t xml:space="preserve">If I knew I had to die, I would work less and give more time to things that made me feel better </w:t>
      </w:r>
      <w:r w:rsidR="0054799D">
        <w:rPr>
          <w:rFonts w:ascii="Times New Roman" w:hAnsi="Times New Roman" w:cs="Times New Roman"/>
          <w:noProof/>
        </w:rPr>
        <w:t xml:space="preserve">(Lama </w:t>
      </w:r>
      <w:r w:rsidR="0054799D" w:rsidRPr="0054799D">
        <w:rPr>
          <w:rFonts w:ascii="Times New Roman" w:hAnsi="Times New Roman" w:cs="Times New Roman"/>
          <w:noProof/>
        </w:rPr>
        <w:t>1998)</w:t>
      </w:r>
      <w:r w:rsidR="0054799D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14:paraId="20F911CB" w14:textId="77777777" w:rsidR="00CF4CF9" w:rsidRDefault="0037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325A17" w14:textId="76D8B31B" w:rsidR="00CF4CF9" w:rsidRDefault="00377D1E" w:rsidP="00CF4CF9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3A32DAEF" w14:textId="5075315A" w:rsidR="00CF4CF9" w:rsidRDefault="00377D1E" w:rsidP="00CF4CF9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331B5D">
            <w:rPr>
              <w:noProof/>
            </w:rPr>
            <w:t>Burnett, D. 2018</w:t>
          </w:r>
          <w:r>
            <w:rPr>
              <w:noProof/>
            </w:rPr>
            <w:t xml:space="preserve">. </w:t>
          </w:r>
          <w:r>
            <w:rPr>
              <w:i/>
              <w:iCs/>
              <w:noProof/>
            </w:rPr>
            <w:t xml:space="preserve">The </w:t>
          </w:r>
          <w:r>
            <w:rPr>
              <w:i/>
              <w:iCs/>
              <w:noProof/>
            </w:rPr>
            <w:t>true secret of happiness? Accepting that there isn't one</w:t>
          </w:r>
          <w:r>
            <w:rPr>
              <w:noProof/>
            </w:rPr>
            <w:t>. Retrieved 02 03, 2019, from https://www.theguardian.com/science/brain-flapping/2018/may/03/the-true-secret-of-happiness-accepting-that-there-isnt-one</w:t>
          </w:r>
        </w:p>
        <w:p w14:paraId="4C05DF83" w14:textId="21C56C7C" w:rsidR="00CF4CF9" w:rsidRDefault="00377D1E" w:rsidP="00CF4CF9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Bok, D. 2010. </w:t>
          </w:r>
          <w:r>
            <w:rPr>
              <w:i/>
              <w:iCs/>
              <w:noProof/>
            </w:rPr>
            <w:t>The Politics of Happiness: What Go</w:t>
          </w:r>
          <w:r>
            <w:rPr>
              <w:i/>
              <w:iCs/>
              <w:noProof/>
            </w:rPr>
            <w:t>vernment Can Learn from the New Research on Well-Being.</w:t>
          </w:r>
          <w:r>
            <w:rPr>
              <w:noProof/>
            </w:rPr>
            <w:t xml:space="preserve"> Princeton University Press.</w:t>
          </w:r>
        </w:p>
        <w:p w14:paraId="185C7285" w14:textId="217F5613" w:rsidR="00CF4CF9" w:rsidRDefault="00377D1E" w:rsidP="00CF4CF9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Davis, T. 2017. </w:t>
          </w:r>
          <w:r>
            <w:rPr>
              <w:i/>
              <w:iCs/>
              <w:noProof/>
            </w:rPr>
            <w:t xml:space="preserve">What Makes You Happy in Life? (And How to Do It) </w:t>
          </w:r>
          <w:r>
            <w:rPr>
              <w:noProof/>
            </w:rPr>
            <w:t>. Retrieved 02 03, 2019, from https://www.berkeleywellbeing.com/what-makes-you-happy.html</w:t>
          </w:r>
        </w:p>
        <w:p w14:paraId="2DA20832" w14:textId="15488554" w:rsidR="00CF4CF9" w:rsidRDefault="00377D1E" w:rsidP="00CF4CF9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Degges-White, S. </w:t>
          </w:r>
          <w:r>
            <w:rPr>
              <w:noProof/>
            </w:rPr>
            <w:t xml:space="preserve">2017. </w:t>
          </w:r>
          <w:r>
            <w:rPr>
              <w:i/>
              <w:iCs/>
              <w:noProof/>
            </w:rPr>
            <w:t>The Secret to Happiness</w:t>
          </w:r>
          <w:r>
            <w:rPr>
              <w:noProof/>
            </w:rPr>
            <w:t>. Retrieved 02 03, 2019, from https://www.psychologytoday.com/us/blog/lifetime-connections/201703/the-secret-happiness</w:t>
          </w:r>
        </w:p>
        <w:p w14:paraId="3C2142A0" w14:textId="2E7DE19C" w:rsidR="00CF4CF9" w:rsidRDefault="00377D1E" w:rsidP="00CF4CF9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Lama, D. 1998. </w:t>
          </w:r>
          <w:r>
            <w:rPr>
              <w:i/>
              <w:iCs/>
              <w:noProof/>
            </w:rPr>
            <w:t>The Art of Happiness.</w:t>
          </w:r>
          <w:r>
            <w:rPr>
              <w:noProof/>
            </w:rPr>
            <w:t xml:space="preserve"> Hachette.</w:t>
          </w:r>
        </w:p>
        <w:p w14:paraId="6305D382" w14:textId="74B76332" w:rsidR="00CF4CF9" w:rsidRDefault="00377D1E" w:rsidP="00CF4CF9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McMahon, D. 2006. </w:t>
          </w:r>
          <w:r>
            <w:rPr>
              <w:i/>
              <w:iCs/>
              <w:noProof/>
            </w:rPr>
            <w:t>Happiness: A History.</w:t>
          </w:r>
          <w:r>
            <w:rPr>
              <w:noProof/>
            </w:rPr>
            <w:t xml:space="preserve"> NY: Atlantic Monthly </w:t>
          </w:r>
          <w:r>
            <w:rPr>
              <w:noProof/>
            </w:rPr>
            <w:t>Press.</w:t>
          </w:r>
        </w:p>
        <w:p w14:paraId="134BB2F0" w14:textId="77777777" w:rsidR="00CF4CF9" w:rsidRDefault="00377D1E" w:rsidP="00CF4CF9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25BFF60" w14:textId="77777777" w:rsidR="00CF4CF9" w:rsidRDefault="00CF4CF9" w:rsidP="00CF4CF9">
      <w:pPr>
        <w:spacing w:line="480" w:lineRule="auto"/>
        <w:jc w:val="both"/>
      </w:pPr>
    </w:p>
    <w:p w14:paraId="72D4E2C8" w14:textId="77777777" w:rsidR="00CF4CF9" w:rsidRPr="00641DAD" w:rsidRDefault="00CF4CF9" w:rsidP="00141E35">
      <w:pPr>
        <w:spacing w:line="480" w:lineRule="auto"/>
        <w:jc w:val="both"/>
        <w:rPr>
          <w:rFonts w:ascii="Times New Roman" w:hAnsi="Times New Roman" w:cs="Times New Roman"/>
        </w:rPr>
      </w:pPr>
    </w:p>
    <w:sectPr w:rsidR="00CF4CF9" w:rsidRPr="00641DAD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3179A" w14:textId="77777777" w:rsidR="00000000" w:rsidRDefault="00377D1E">
      <w:r>
        <w:separator/>
      </w:r>
    </w:p>
  </w:endnote>
  <w:endnote w:type="continuationSeparator" w:id="0">
    <w:p w14:paraId="58FE7A08" w14:textId="77777777" w:rsidR="00000000" w:rsidRDefault="0037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EEBD7" w14:textId="77777777" w:rsidR="00000000" w:rsidRDefault="00377D1E">
      <w:r>
        <w:separator/>
      </w:r>
    </w:p>
  </w:footnote>
  <w:footnote w:type="continuationSeparator" w:id="0">
    <w:p w14:paraId="6D550FD8" w14:textId="77777777" w:rsidR="00000000" w:rsidRDefault="00377D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E21A" w14:textId="77777777" w:rsidR="00DF542B" w:rsidRDefault="00377D1E" w:rsidP="00641D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BEFFD" w14:textId="77777777" w:rsidR="00DF542B" w:rsidRDefault="00DF542B" w:rsidP="00B52E2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610F" w14:textId="77777777" w:rsidR="00DF542B" w:rsidRDefault="00377D1E" w:rsidP="00641D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9E76F78" w14:textId="77777777" w:rsidR="00DF542B" w:rsidRDefault="00DF542B" w:rsidP="00B52E2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53"/>
    <w:rsid w:val="000014AD"/>
    <w:rsid w:val="00033BE3"/>
    <w:rsid w:val="000819CA"/>
    <w:rsid w:val="00116D53"/>
    <w:rsid w:val="0013060F"/>
    <w:rsid w:val="0013544C"/>
    <w:rsid w:val="00141E35"/>
    <w:rsid w:val="001D48FD"/>
    <w:rsid w:val="002F0263"/>
    <w:rsid w:val="00331B5D"/>
    <w:rsid w:val="00361AFA"/>
    <w:rsid w:val="00377D1E"/>
    <w:rsid w:val="00406ADF"/>
    <w:rsid w:val="00446E93"/>
    <w:rsid w:val="00456857"/>
    <w:rsid w:val="004F3E88"/>
    <w:rsid w:val="00502E3B"/>
    <w:rsid w:val="0054799D"/>
    <w:rsid w:val="005D7D6C"/>
    <w:rsid w:val="00641DAD"/>
    <w:rsid w:val="006C39E3"/>
    <w:rsid w:val="00933662"/>
    <w:rsid w:val="009C59CF"/>
    <w:rsid w:val="00A00C99"/>
    <w:rsid w:val="00A714BB"/>
    <w:rsid w:val="00B52E2B"/>
    <w:rsid w:val="00BC16EC"/>
    <w:rsid w:val="00C34116"/>
    <w:rsid w:val="00C96BB1"/>
    <w:rsid w:val="00CF4CF9"/>
    <w:rsid w:val="00DC2397"/>
    <w:rsid w:val="00DF542B"/>
    <w:rsid w:val="00E7742F"/>
    <w:rsid w:val="00E96B6E"/>
    <w:rsid w:val="00F7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C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E2B"/>
  </w:style>
  <w:style w:type="character" w:styleId="PageNumber">
    <w:name w:val="page number"/>
    <w:basedOn w:val="DefaultParagraphFont"/>
    <w:uiPriority w:val="99"/>
    <w:semiHidden/>
    <w:unhideWhenUsed/>
    <w:rsid w:val="00B52E2B"/>
  </w:style>
  <w:style w:type="table" w:styleId="TableGrid">
    <w:name w:val="Table Grid"/>
    <w:basedOn w:val="TableNormal"/>
    <w:uiPriority w:val="59"/>
    <w:rsid w:val="0064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9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4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CF4C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C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E2B"/>
  </w:style>
  <w:style w:type="character" w:styleId="PageNumber">
    <w:name w:val="page number"/>
    <w:basedOn w:val="DefaultParagraphFont"/>
    <w:uiPriority w:val="99"/>
    <w:semiHidden/>
    <w:unhideWhenUsed/>
    <w:rsid w:val="00B52E2B"/>
  </w:style>
  <w:style w:type="table" w:styleId="TableGrid">
    <w:name w:val="Table Grid"/>
    <w:basedOn w:val="TableNormal"/>
    <w:uiPriority w:val="59"/>
    <w:rsid w:val="0064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9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4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CF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Dal98</b:Tag>
    <b:SourceType>Book</b:SourceType>
    <b:Guid>{2EDB93EA-0D44-FC46-AA45-118CD8F2F796}</b:Guid>
    <b:Author>
      <b:Author>
        <b:NameList>
          <b:Person>
            <b:Last>Lama</b:Last>
            <b:First>Dalai</b:First>
          </b:Person>
        </b:NameList>
      </b:Author>
    </b:Author>
    <b:Title>The Art of Happiness</b:Title>
    <b:Publisher>Hachette</b:Publisher>
    <b:Year>1998</b:Year>
    <b:RefOrder>1</b:RefOrder>
  </b:Source>
  <b:Source>
    <b:Tag>Dar061</b:Tag>
    <b:SourceType>Book</b:SourceType>
    <b:Guid>{C806752A-F3F0-FF46-BE16-CC9707DACDBD}</b:Guid>
    <b:Author>
      <b:Author>
        <b:NameList>
          <b:Person>
            <b:Last>McMahon</b:Last>
            <b:First>Darrin</b:First>
          </b:Person>
        </b:NameList>
      </b:Author>
    </b:Author>
    <b:Title>Happiness: A History</b:Title>
    <b:CountryRegion>NY</b:CountryRegion>
    <b:Publisher>Atlantic Monthly Press</b:Publisher>
    <b:Year>2006</b:Year>
    <b:RefOrder>2</b:RefOrder>
  </b:Source>
  <b:Source>
    <b:Tag>Der10</b:Tag>
    <b:SourceType>Book</b:SourceType>
    <b:Guid>{BB428006-77C7-024E-B77F-95B1DD9DBE4F}</b:Guid>
    <b:Author>
      <b:Author>
        <b:NameList>
          <b:Person>
            <b:Last>Bok</b:Last>
            <b:First>Derek</b:First>
          </b:Person>
        </b:NameList>
      </b:Author>
    </b:Author>
    <b:Title>The Politics of Happiness: What Government Can Learn from the New Research on Well-Being</b:Title>
    <b:Publisher>Princeton University Press</b:Publisher>
    <b:Year>2010</b:Year>
    <b:RefOrder>3</b:RefOrder>
  </b:Source>
  <b:Source>
    <b:Tag>Suz17</b:Tag>
    <b:SourceType>InternetSite</b:SourceType>
    <b:Guid>{C5D239AD-8CD1-A548-9D57-AA99203F4080}</b:Guid>
    <b:Title>The Secret to Happiness</b:Title>
    <b:Year>2017</b:Year>
    <b:Author>
      <b:Author>
        <b:NameList>
          <b:Person>
            <b:Last>Degges-White</b:Last>
            <b:First>Suzanne</b:First>
          </b:Person>
        </b:NameList>
      </b:Author>
    </b:Author>
    <b:URL>https://www.psychologytoday.com/us/blog/lifetime-connections/201703/the-secret-happiness</b:URL>
    <b:YearAccessed>2019</b:YearAccessed>
    <b:MonthAccessed>02</b:MonthAccessed>
    <b:DayAccessed>03</b:DayAccessed>
    <b:RefOrder>4</b:RefOrder>
  </b:Source>
  <b:Source>
    <b:Tag>Tch17</b:Tag>
    <b:SourceType>InternetSite</b:SourceType>
    <b:Guid>{6AF525E3-B966-204C-9186-327CD093301C}</b:Guid>
    <b:Author>
      <b:Author>
        <b:NameList>
          <b:Person>
            <b:Last>Davis</b:Last>
            <b:First>Tchiki</b:First>
          </b:Person>
        </b:NameList>
      </b:Author>
    </b:Author>
    <b:Title>What Makes You Happy in Life? (And How to Do It) </b:Title>
    <b:URL>https://www.berkeleywellbeing.com/what-makes-you-happy.html</b:URL>
    <b:Year>2017</b:Year>
    <b:YearAccessed>2019</b:YearAccessed>
    <b:MonthAccessed>02</b:MonthAccessed>
    <b:DayAccessed>03</b:DayAccessed>
    <b:RefOrder>5</b:RefOrder>
  </b:Source>
  <b:Source>
    <b:Tag>Dea18</b:Tag>
    <b:SourceType>InternetSite</b:SourceType>
    <b:Guid>{F67ED42E-8DEF-814B-ACB8-4F21E9EB8714}</b:Guid>
    <b:Author>
      <b:Author>
        <b:NameList>
          <b:Person>
            <b:Last>Burnett</b:Last>
            <b:First>Dean</b:First>
          </b:Person>
        </b:NameList>
      </b:Author>
    </b:Author>
    <b:Title>The true secret of happiness? Accepting that there isn’t one </b:Title>
    <b:URL>https://www.theguardian.com/science/brain-flapping/2018/may/03/the-true-secret-of-happiness-accepting-that-there-isnt-one</b:URL>
    <b:Year>2018</b:Year>
    <b:YearAccessed>2019</b:YearAccessed>
    <b:MonthAccessed>02</b:MonthAccessed>
    <b:DayAccessed>03</b:DayAccessed>
    <b:RefOrder>6</b:RefOrder>
  </b:Source>
</b:Sources>
</file>

<file path=customXml/itemProps1.xml><?xml version="1.0" encoding="utf-8"?>
<ds:datastoreItem xmlns:ds="http://schemas.openxmlformats.org/officeDocument/2006/customXml" ds:itemID="{830658CF-9CCA-404B-9D98-DFE46220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3663</Characters>
  <Application>Microsoft Macintosh Word</Application>
  <DocSecurity>0</DocSecurity>
  <Lines>30</Lines>
  <Paragraphs>8</Paragraphs>
  <ScaleCrop>false</ScaleCrop>
  <Company>art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2019-02-03T18:30:00Z</dcterms:created>
  <dcterms:modified xsi:type="dcterms:W3CDTF">2019-02-03T18:30:00Z</dcterms:modified>
</cp:coreProperties>
</file>