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DE191" w14:textId="77777777" w:rsidR="00F42B21" w:rsidRDefault="00F42B21" w:rsidP="00FC74FB">
      <w:pPr>
        <w:spacing w:line="480" w:lineRule="auto"/>
        <w:jc w:val="center"/>
        <w:rPr>
          <w:rFonts w:ascii="Times New Roman" w:hAnsi="Times New Roman" w:cs="Times New Roman"/>
        </w:rPr>
      </w:pPr>
    </w:p>
    <w:p w14:paraId="702331F8" w14:textId="77777777" w:rsidR="00F42B21" w:rsidRDefault="00F42B21" w:rsidP="00FC74FB">
      <w:pPr>
        <w:spacing w:line="480" w:lineRule="auto"/>
        <w:jc w:val="center"/>
        <w:rPr>
          <w:rFonts w:ascii="Times New Roman" w:hAnsi="Times New Roman" w:cs="Times New Roman"/>
        </w:rPr>
      </w:pPr>
    </w:p>
    <w:p w14:paraId="1140DD13" w14:textId="77777777" w:rsidR="00F42B21" w:rsidRDefault="00F42B21" w:rsidP="00FC74FB">
      <w:pPr>
        <w:spacing w:line="480" w:lineRule="auto"/>
        <w:jc w:val="center"/>
        <w:rPr>
          <w:rFonts w:ascii="Times New Roman" w:hAnsi="Times New Roman" w:cs="Times New Roman"/>
        </w:rPr>
      </w:pPr>
    </w:p>
    <w:p w14:paraId="006DDDA0" w14:textId="77777777" w:rsidR="00F42B21" w:rsidRDefault="00F42B21" w:rsidP="00FC74FB">
      <w:pPr>
        <w:spacing w:line="480" w:lineRule="auto"/>
        <w:jc w:val="center"/>
        <w:rPr>
          <w:rFonts w:ascii="Times New Roman" w:hAnsi="Times New Roman" w:cs="Times New Roman"/>
        </w:rPr>
      </w:pPr>
    </w:p>
    <w:p w14:paraId="11DBEDB0" w14:textId="77777777" w:rsidR="00F42B21" w:rsidRDefault="00F42B21" w:rsidP="00FC74FB">
      <w:pPr>
        <w:spacing w:line="480" w:lineRule="auto"/>
        <w:jc w:val="center"/>
        <w:rPr>
          <w:rFonts w:ascii="Times New Roman" w:hAnsi="Times New Roman" w:cs="Times New Roman"/>
        </w:rPr>
      </w:pPr>
    </w:p>
    <w:p w14:paraId="3D3A3302" w14:textId="77777777" w:rsidR="00F42B21" w:rsidRDefault="00F42B21" w:rsidP="00FC74FB">
      <w:pPr>
        <w:spacing w:line="480" w:lineRule="auto"/>
        <w:jc w:val="center"/>
        <w:rPr>
          <w:rFonts w:ascii="Times New Roman" w:hAnsi="Times New Roman" w:cs="Times New Roman"/>
        </w:rPr>
      </w:pPr>
    </w:p>
    <w:p w14:paraId="7CC3B04C" w14:textId="77777777" w:rsidR="00F42B21" w:rsidRDefault="00F42B21" w:rsidP="00FC74FB">
      <w:pPr>
        <w:spacing w:line="480" w:lineRule="auto"/>
        <w:jc w:val="center"/>
        <w:rPr>
          <w:rFonts w:ascii="Times New Roman" w:hAnsi="Times New Roman" w:cs="Times New Roman"/>
        </w:rPr>
      </w:pPr>
    </w:p>
    <w:p w14:paraId="78DB45DE" w14:textId="0F1453C2" w:rsidR="00F42B21" w:rsidRDefault="002351D9" w:rsidP="00FC74F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page</w:t>
      </w:r>
    </w:p>
    <w:p w14:paraId="7C988CB4" w14:textId="21949AC1" w:rsidR="00F42B21" w:rsidRDefault="002351D9" w:rsidP="00FC74FB">
      <w:pPr>
        <w:spacing w:line="480" w:lineRule="auto"/>
        <w:jc w:val="center"/>
        <w:rPr>
          <w:rFonts w:ascii="Times New Roman" w:hAnsi="Times New Roman" w:cs="Times New Roman"/>
        </w:rPr>
      </w:pPr>
      <w:r w:rsidRPr="001D63ED">
        <w:rPr>
          <w:rFonts w:ascii="Times New Roman" w:hAnsi="Times New Roman" w:cs="Times New Roman"/>
        </w:rPr>
        <w:t>Metacognition</w:t>
      </w:r>
    </w:p>
    <w:p w14:paraId="425DBFD1" w14:textId="251D8746" w:rsidR="004F3E88" w:rsidRPr="001D63ED" w:rsidRDefault="002351D9" w:rsidP="00F42B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5AC4AA" w14:textId="3A40D1D6" w:rsidR="00F665EA" w:rsidRDefault="002351D9" w:rsidP="00DF119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Metacognition is a process of assessing how one processes feelings and thoughts. This is the best method of encouraging students to establish self-awareness skills. </w:t>
      </w:r>
      <w:r w:rsidR="00F66ED8">
        <w:rPr>
          <w:rFonts w:ascii="Times New Roman" w:hAnsi="Times New Roman" w:cs="Times New Roman"/>
        </w:rPr>
        <w:t>Examination of thought process allows</w:t>
      </w:r>
      <w:r>
        <w:rPr>
          <w:rFonts w:ascii="Times New Roman" w:hAnsi="Times New Roman" w:cs="Times New Roman"/>
        </w:rPr>
        <w:t xml:space="preserve"> </w:t>
      </w:r>
      <w:r w:rsidR="0036680C">
        <w:rPr>
          <w:rFonts w:ascii="Times New Roman" w:hAnsi="Times New Roman" w:cs="Times New Roman"/>
        </w:rPr>
        <w:t xml:space="preserve">reframing their way of thinking that </w:t>
      </w:r>
      <w:r w:rsidR="00F66ED8">
        <w:rPr>
          <w:rFonts w:ascii="Times New Roman" w:hAnsi="Times New Roman" w:cs="Times New Roman"/>
        </w:rPr>
        <w:t>helps</w:t>
      </w:r>
      <w:r w:rsidR="0036680C">
        <w:rPr>
          <w:rFonts w:ascii="Times New Roman" w:hAnsi="Times New Roman" w:cs="Times New Roman"/>
        </w:rPr>
        <w:t xml:space="preserve"> them in adapting to new situations. </w:t>
      </w:r>
      <w:r w:rsidR="00DF1190">
        <w:rPr>
          <w:rFonts w:ascii="Times New Roman" w:hAnsi="Times New Roman" w:cs="Times New Roman"/>
        </w:rPr>
        <w:t>Students after realizing how they learn create si</w:t>
      </w:r>
      <w:r w:rsidR="005E6714">
        <w:rPr>
          <w:rFonts w:ascii="Times New Roman" w:hAnsi="Times New Roman" w:cs="Times New Roman"/>
        </w:rPr>
        <w:t xml:space="preserve">tuations that promote learning </w:t>
      </w:r>
      <w:sdt>
        <w:sdtPr>
          <w:rPr>
            <w:rFonts w:ascii="Times New Roman" w:hAnsi="Times New Roman" w:cs="Times New Roman"/>
          </w:rPr>
          <w:id w:val="1323693063"/>
          <w:citation/>
        </w:sdtPr>
        <w:sdtEndPr/>
        <w:sdtContent>
          <w:r w:rsidR="005E6714">
            <w:rPr>
              <w:rFonts w:ascii="Times New Roman" w:hAnsi="Times New Roman" w:cs="Times New Roman"/>
            </w:rPr>
            <w:fldChar w:fldCharType="begin"/>
          </w:r>
          <w:r w:rsidR="005E6714">
            <w:rPr>
              <w:rFonts w:ascii="Times New Roman" w:hAnsi="Times New Roman" w:cs="Times New Roman"/>
            </w:rPr>
            <w:instrText xml:space="preserve"> CITATION Kim12 \l 1033 </w:instrText>
          </w:r>
          <w:r w:rsidR="005E6714">
            <w:rPr>
              <w:rFonts w:ascii="Times New Roman" w:hAnsi="Times New Roman" w:cs="Times New Roman"/>
            </w:rPr>
            <w:fldChar w:fldCharType="separate"/>
          </w:r>
          <w:r w:rsidR="005E6714" w:rsidRPr="005E6714">
            <w:rPr>
              <w:rFonts w:ascii="Times New Roman" w:hAnsi="Times New Roman" w:cs="Times New Roman"/>
              <w:noProof/>
            </w:rPr>
            <w:t>(Tanner, 2012)</w:t>
          </w:r>
          <w:r w:rsidR="005E6714">
            <w:rPr>
              <w:rFonts w:ascii="Times New Roman" w:hAnsi="Times New Roman" w:cs="Times New Roman"/>
            </w:rPr>
            <w:fldChar w:fldCharType="end"/>
          </w:r>
        </w:sdtContent>
      </w:sdt>
      <w:r w:rsidR="005E6714">
        <w:rPr>
          <w:rFonts w:ascii="Times New Roman" w:hAnsi="Times New Roman" w:cs="Times New Roman"/>
        </w:rPr>
        <w:t xml:space="preserve">. </w:t>
      </w:r>
      <w:r w:rsidR="00D80508">
        <w:rPr>
          <w:rFonts w:ascii="Times New Roman" w:hAnsi="Times New Roman" w:cs="Times New Roman"/>
        </w:rPr>
        <w:t>It</w:t>
      </w:r>
      <w:r w:rsidR="00801D24">
        <w:rPr>
          <w:rFonts w:ascii="Times New Roman" w:hAnsi="Times New Roman" w:cs="Times New Roman"/>
        </w:rPr>
        <w:t xml:space="preserve"> is an essential variable for promoting learning and skepticism. </w:t>
      </w:r>
      <w:r w:rsidR="00702392">
        <w:rPr>
          <w:rFonts w:ascii="Times New Roman" w:hAnsi="Times New Roman" w:cs="Times New Roman"/>
        </w:rPr>
        <w:t xml:space="preserve">Metacognitive awareness improves students overall performance. </w:t>
      </w:r>
      <w:r w:rsidR="00460751">
        <w:rPr>
          <w:rFonts w:ascii="Times New Roman" w:hAnsi="Times New Roman" w:cs="Times New Roman"/>
        </w:rPr>
        <w:t>It</w:t>
      </w:r>
      <w:r w:rsidR="00F118B0">
        <w:rPr>
          <w:rFonts w:ascii="Times New Roman" w:hAnsi="Times New Roman" w:cs="Times New Roman"/>
        </w:rPr>
        <w:t xml:space="preserve"> is an effective tool for enhancing memory, attention level, problem-solving skills, social cognition, and personal development. </w:t>
      </w:r>
      <w:r w:rsidR="00460751">
        <w:rPr>
          <w:rFonts w:ascii="Times New Roman" w:hAnsi="Times New Roman" w:cs="Times New Roman"/>
        </w:rPr>
        <w:t>Evidence</w:t>
      </w:r>
      <w:r w:rsidR="00F118B0">
        <w:rPr>
          <w:rFonts w:ascii="Times New Roman" w:hAnsi="Times New Roman" w:cs="Times New Roman"/>
        </w:rPr>
        <w:t xml:space="preserve"> suggests that metacognition is linked to high intelligence and academic outcomes. </w:t>
      </w:r>
      <w:r w:rsidR="001E214B">
        <w:rPr>
          <w:rFonts w:ascii="Times New Roman" w:hAnsi="Times New Roman" w:cs="Times New Roman"/>
        </w:rPr>
        <w:t>Having knowledge of one's strengths and weaknesses will permit them to monitor their learning strategies and assessin</w:t>
      </w:r>
      <w:r w:rsidR="00BE3A74">
        <w:rPr>
          <w:rFonts w:ascii="Times New Roman" w:hAnsi="Times New Roman" w:cs="Times New Roman"/>
        </w:rPr>
        <w:t xml:space="preserve">g readiness for specific tasks </w:t>
      </w:r>
      <w:sdt>
        <w:sdtPr>
          <w:rPr>
            <w:rFonts w:ascii="Times New Roman" w:hAnsi="Times New Roman" w:cs="Times New Roman"/>
          </w:rPr>
          <w:id w:val="-477755066"/>
          <w:citation/>
        </w:sdtPr>
        <w:sdtEndPr/>
        <w:sdtContent>
          <w:r w:rsidR="00BE3A74">
            <w:rPr>
              <w:rFonts w:ascii="Times New Roman" w:hAnsi="Times New Roman" w:cs="Times New Roman"/>
            </w:rPr>
            <w:fldChar w:fldCharType="begin"/>
          </w:r>
          <w:r w:rsidR="00BE3A74">
            <w:rPr>
              <w:rFonts w:ascii="Times New Roman" w:hAnsi="Times New Roman" w:cs="Times New Roman"/>
            </w:rPr>
            <w:instrText xml:space="preserve"> CITATION Sae14 \l 1033 </w:instrText>
          </w:r>
          <w:r w:rsidR="00BE3A74">
            <w:rPr>
              <w:rFonts w:ascii="Times New Roman" w:hAnsi="Times New Roman" w:cs="Times New Roman"/>
            </w:rPr>
            <w:fldChar w:fldCharType="separate"/>
          </w:r>
          <w:r w:rsidR="00BE3A74" w:rsidRPr="00BE3A74">
            <w:rPr>
              <w:rFonts w:ascii="Times New Roman" w:hAnsi="Times New Roman" w:cs="Times New Roman"/>
              <w:noProof/>
            </w:rPr>
            <w:t>(Rahman, Yasin, Salamuddin, &amp; Surat, 2014)</w:t>
          </w:r>
          <w:r w:rsidR="00BE3A74">
            <w:rPr>
              <w:rFonts w:ascii="Times New Roman" w:hAnsi="Times New Roman" w:cs="Times New Roman"/>
            </w:rPr>
            <w:fldChar w:fldCharType="end"/>
          </w:r>
        </w:sdtContent>
      </w:sdt>
      <w:r w:rsidR="00BE3A74">
        <w:rPr>
          <w:rFonts w:ascii="Times New Roman" w:hAnsi="Times New Roman" w:cs="Times New Roman"/>
        </w:rPr>
        <w:t xml:space="preserve">. </w:t>
      </w:r>
    </w:p>
    <w:p w14:paraId="670B1141" w14:textId="1A880922" w:rsidR="00BE3A74" w:rsidRDefault="002351D9" w:rsidP="00DF119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academic experience is inadequate for articulating research skills set, so learners at a doctoral level need to establish high-order thinking competency. </w:t>
      </w:r>
      <w:r w:rsidR="00384C12">
        <w:rPr>
          <w:rFonts w:ascii="Times New Roman" w:hAnsi="Times New Roman" w:cs="Times New Roman"/>
        </w:rPr>
        <w:t xml:space="preserve">It is important for doctoral learners to understand their metacognitive processes </w:t>
      </w:r>
      <w:r w:rsidR="007520F2">
        <w:rPr>
          <w:rFonts w:ascii="Times New Roman" w:hAnsi="Times New Roman" w:cs="Times New Roman"/>
        </w:rPr>
        <w:t xml:space="preserve">because of its higher-level thinking and additional knowledge in the learning process. </w:t>
      </w:r>
      <w:r w:rsidR="00DF1190">
        <w:rPr>
          <w:rFonts w:ascii="Times New Roman" w:hAnsi="Times New Roman" w:cs="Times New Roman"/>
        </w:rPr>
        <w:t>Doctoral</w:t>
      </w:r>
      <w:r w:rsidR="00F95B3E">
        <w:rPr>
          <w:rFonts w:ascii="Times New Roman" w:hAnsi="Times New Roman" w:cs="Times New Roman"/>
        </w:rPr>
        <w:t xml:space="preserve"> learners can develop better memory skills and work through problems in an innovative way that will make them successful in academic and professional careers. </w:t>
      </w:r>
      <w:r w:rsidR="00DF1190">
        <w:rPr>
          <w:rFonts w:ascii="Times New Roman" w:hAnsi="Times New Roman" w:cs="Times New Roman"/>
        </w:rPr>
        <w:t xml:space="preserve">Reflecting on learning processes will provide awareness about the learning process. </w:t>
      </w:r>
      <w:r w:rsidR="00455311">
        <w:rPr>
          <w:rFonts w:ascii="Times New Roman" w:hAnsi="Times New Roman" w:cs="Times New Roman"/>
        </w:rPr>
        <w:t xml:space="preserve">As research skills are a key factor for exploring </w:t>
      </w:r>
      <w:proofErr w:type="gramStart"/>
      <w:r w:rsidR="00455311">
        <w:rPr>
          <w:rFonts w:ascii="Times New Roman" w:hAnsi="Times New Roman" w:cs="Times New Roman"/>
        </w:rPr>
        <w:t>students</w:t>
      </w:r>
      <w:proofErr w:type="gramEnd"/>
      <w:r w:rsidR="00455311">
        <w:rPr>
          <w:rFonts w:ascii="Times New Roman" w:hAnsi="Times New Roman" w:cs="Times New Roman"/>
        </w:rPr>
        <w:t xml:space="preserve"> success at the doctoral level,</w:t>
      </w:r>
      <w:r w:rsidR="00F118B0">
        <w:rPr>
          <w:rFonts w:ascii="Times New Roman" w:hAnsi="Times New Roman" w:cs="Times New Roman"/>
        </w:rPr>
        <w:t xml:space="preserve"> appropriate use of metacognition functions by learners will allow them to build research skills. </w:t>
      </w:r>
      <w:r w:rsidR="00455311">
        <w:rPr>
          <w:rFonts w:ascii="Times New Roman" w:hAnsi="Times New Roman" w:cs="Times New Roman"/>
        </w:rPr>
        <w:t>Metacognitive</w:t>
      </w:r>
      <w:r w:rsidR="00F118B0">
        <w:rPr>
          <w:rFonts w:ascii="Times New Roman" w:hAnsi="Times New Roman" w:cs="Times New Roman"/>
        </w:rPr>
        <w:t xml:space="preserve"> is crucial because the learners improve planning and monitoring skills, required for evaluating the research problem and establishing problem statement for the project. </w:t>
      </w:r>
      <w:r w:rsidR="00D968B1">
        <w:rPr>
          <w:rFonts w:ascii="Times New Roman" w:hAnsi="Times New Roman" w:cs="Times New Roman"/>
        </w:rPr>
        <w:t>The methodology will allow them to write dissertation research</w:t>
      </w:r>
      <w:r w:rsidR="004607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comprehending a large amount of data. </w:t>
      </w:r>
      <w:r w:rsidR="001E214B">
        <w:rPr>
          <w:rFonts w:ascii="Times New Roman" w:hAnsi="Times New Roman" w:cs="Times New Roman"/>
        </w:rPr>
        <w:lastRenderedPageBreak/>
        <w:t xml:space="preserve">Metacognition will be used to plan, monitor and access one's understanding of the research problem. </w:t>
      </w:r>
      <w:r w:rsidR="009C712A">
        <w:rPr>
          <w:rFonts w:ascii="Times New Roman" w:hAnsi="Times New Roman" w:cs="Times New Roman"/>
        </w:rPr>
        <w:t xml:space="preserve">This will allow learners to overcome their confusions and develop retrospective assessment ability. </w:t>
      </w:r>
      <w:bookmarkStart w:id="0" w:name="_GoBack"/>
      <w:bookmarkEnd w:id="0"/>
    </w:p>
    <w:p w14:paraId="6FD317CB" w14:textId="77777777" w:rsidR="00BE3A74" w:rsidRDefault="00235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C9D0A0" w14:textId="409F0CE2" w:rsidR="00BE3A74" w:rsidRDefault="002351D9" w:rsidP="00BE3A74">
      <w:pPr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p w14:paraId="0532ABB2" w14:textId="47F4A4B3" w:rsidR="00BE3A74" w:rsidRDefault="002351D9" w:rsidP="00BE3A74">
      <w:pPr>
        <w:pStyle w:val="Bibliography"/>
        <w:spacing w:line="480" w:lineRule="auto"/>
        <w:ind w:left="720" w:hanging="720"/>
        <w:rPr>
          <w:noProof/>
        </w:rPr>
      </w:pPr>
      <w:r>
        <w:rPr>
          <w:noProof/>
        </w:rPr>
        <w:t xml:space="preserve">Rahman, S., Yasin, R. M., Salamuddin, N., &amp; Surat, S. (2014). The Use of Metacognitive Strategies to Develop Research Skills among Postgraduate Students. </w:t>
      </w:r>
      <w:r>
        <w:rPr>
          <w:i/>
          <w:iCs/>
          <w:noProof/>
        </w:rPr>
        <w:t>Asian Social Science, 10</w:t>
      </w:r>
      <w:r>
        <w:rPr>
          <w:noProof/>
        </w:rPr>
        <w:t xml:space="preserve"> (19).</w:t>
      </w:r>
    </w:p>
    <w:p w14:paraId="30BE0781" w14:textId="0F5F522E" w:rsidR="00BE3A74" w:rsidRDefault="002351D9" w:rsidP="00BE3A74">
      <w:pPr>
        <w:spacing w:line="480" w:lineRule="auto"/>
        <w:ind w:left="720" w:hanging="720"/>
        <w:jc w:val="both"/>
      </w:pPr>
      <w:r>
        <w:rPr>
          <w:noProof/>
        </w:rPr>
        <w:t xml:space="preserve">Tanner, K. D. (2012). Promoting Student Metacognition . </w:t>
      </w:r>
      <w:r>
        <w:rPr>
          <w:i/>
          <w:iCs/>
          <w:noProof/>
        </w:rPr>
        <w:t>CBE Life Sci Educ, 11</w:t>
      </w:r>
      <w:r>
        <w:rPr>
          <w:noProof/>
        </w:rPr>
        <w:t xml:space="preserve"> (2), 113–120.</w:t>
      </w:r>
    </w:p>
    <w:p w14:paraId="35CFC54F" w14:textId="77777777" w:rsidR="00BE3A74" w:rsidRPr="009F20AE" w:rsidRDefault="00BE3A74" w:rsidP="00DF1190">
      <w:pPr>
        <w:spacing w:line="480" w:lineRule="auto"/>
        <w:jc w:val="both"/>
        <w:rPr>
          <w:rFonts w:ascii="Times New Roman" w:hAnsi="Times New Roman" w:cs="Times New Roman"/>
        </w:rPr>
      </w:pPr>
    </w:p>
    <w:sectPr w:rsidR="00BE3A74" w:rsidRPr="009F20AE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58755" w14:textId="77777777" w:rsidR="006F47C0" w:rsidRDefault="002351D9">
      <w:r>
        <w:separator/>
      </w:r>
    </w:p>
  </w:endnote>
  <w:endnote w:type="continuationSeparator" w:id="0">
    <w:p w14:paraId="108490C5" w14:textId="77777777" w:rsidR="006F47C0" w:rsidRDefault="0023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B30AA" w14:textId="77777777" w:rsidR="006F47C0" w:rsidRDefault="002351D9">
      <w:r>
        <w:separator/>
      </w:r>
    </w:p>
  </w:footnote>
  <w:footnote w:type="continuationSeparator" w:id="0">
    <w:p w14:paraId="1CDA32AE" w14:textId="77777777" w:rsidR="006F47C0" w:rsidRDefault="002351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78888" w14:textId="77777777" w:rsidR="00D968B1" w:rsidRDefault="002351D9" w:rsidP="00FC74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0DA38B" w14:textId="77777777" w:rsidR="00D968B1" w:rsidRDefault="00D968B1" w:rsidP="00F665E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E3E7" w14:textId="77777777" w:rsidR="00D968B1" w:rsidRDefault="002351D9" w:rsidP="00FC74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F3B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8E4A5" w14:textId="77777777" w:rsidR="00D968B1" w:rsidRDefault="002351D9" w:rsidP="00F665EA">
    <w:pPr>
      <w:pStyle w:val="Header"/>
      <w:ind w:right="360"/>
    </w:pPr>
    <w:r>
      <w:t xml:space="preserve">RUNNING HEAD: METACOGNITION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EA"/>
    <w:rsid w:val="00157F3B"/>
    <w:rsid w:val="001D63ED"/>
    <w:rsid w:val="001E214B"/>
    <w:rsid w:val="002351D9"/>
    <w:rsid w:val="0034324A"/>
    <w:rsid w:val="0036680C"/>
    <w:rsid w:val="00384C12"/>
    <w:rsid w:val="003908FD"/>
    <w:rsid w:val="00455311"/>
    <w:rsid w:val="00460751"/>
    <w:rsid w:val="004F3E88"/>
    <w:rsid w:val="005E6714"/>
    <w:rsid w:val="006F47C0"/>
    <w:rsid w:val="00702392"/>
    <w:rsid w:val="007520F2"/>
    <w:rsid w:val="007B24D3"/>
    <w:rsid w:val="00801D24"/>
    <w:rsid w:val="008E37B1"/>
    <w:rsid w:val="009C712A"/>
    <w:rsid w:val="009F20AE"/>
    <w:rsid w:val="00BE3A74"/>
    <w:rsid w:val="00D80508"/>
    <w:rsid w:val="00D968B1"/>
    <w:rsid w:val="00DF1190"/>
    <w:rsid w:val="00F118B0"/>
    <w:rsid w:val="00F42B21"/>
    <w:rsid w:val="00F665EA"/>
    <w:rsid w:val="00F66ED8"/>
    <w:rsid w:val="00F95B3E"/>
    <w:rsid w:val="00F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A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5EA"/>
  </w:style>
  <w:style w:type="character" w:styleId="PageNumber">
    <w:name w:val="page number"/>
    <w:basedOn w:val="DefaultParagraphFont"/>
    <w:uiPriority w:val="99"/>
    <w:semiHidden/>
    <w:unhideWhenUsed/>
    <w:rsid w:val="00F665EA"/>
  </w:style>
  <w:style w:type="paragraph" w:styleId="Footer">
    <w:name w:val="footer"/>
    <w:basedOn w:val="Normal"/>
    <w:link w:val="FooterChar"/>
    <w:uiPriority w:val="99"/>
    <w:unhideWhenUsed/>
    <w:rsid w:val="001D6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D"/>
  </w:style>
  <w:style w:type="paragraph" w:styleId="BalloonText">
    <w:name w:val="Balloon Text"/>
    <w:basedOn w:val="Normal"/>
    <w:link w:val="BalloonTextChar"/>
    <w:uiPriority w:val="99"/>
    <w:semiHidden/>
    <w:unhideWhenUsed/>
    <w:rsid w:val="005E6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1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BE3A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A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5EA"/>
  </w:style>
  <w:style w:type="character" w:styleId="PageNumber">
    <w:name w:val="page number"/>
    <w:basedOn w:val="DefaultParagraphFont"/>
    <w:uiPriority w:val="99"/>
    <w:semiHidden/>
    <w:unhideWhenUsed/>
    <w:rsid w:val="00F665EA"/>
  </w:style>
  <w:style w:type="paragraph" w:styleId="Footer">
    <w:name w:val="footer"/>
    <w:basedOn w:val="Normal"/>
    <w:link w:val="FooterChar"/>
    <w:uiPriority w:val="99"/>
    <w:unhideWhenUsed/>
    <w:rsid w:val="001D6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D"/>
  </w:style>
  <w:style w:type="paragraph" w:styleId="BalloonText">
    <w:name w:val="Balloon Text"/>
    <w:basedOn w:val="Normal"/>
    <w:link w:val="BalloonTextChar"/>
    <w:uiPriority w:val="99"/>
    <w:semiHidden/>
    <w:unhideWhenUsed/>
    <w:rsid w:val="005E6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1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BE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Kim12</b:Tag>
    <b:SourceType>JournalArticle</b:SourceType>
    <b:Guid>{8BFB6743-9CB7-5A44-AA38-EEF565A50D4D}</b:Guid>
    <b:Title>Promoting Student Metacognition </b:Title>
    <b:Year>2012</b:Year>
    <b:Author>
      <b:Author>
        <b:NameList>
          <b:Person>
            <b:Last>Tanner</b:Last>
            <b:First>Kimberly</b:First>
            <b:Middle>D.</b:Middle>
          </b:Person>
        </b:NameList>
      </b:Author>
    </b:Author>
    <b:JournalName>CBE Life Sci Educ</b:JournalName>
    <b:Volume>11</b:Volume>
    <b:Issue>2</b:Issue>
    <b:Pages>113–120</b:Pages>
    <b:RefOrder>1</b:RefOrder>
  </b:Source>
  <b:Source>
    <b:Tag>Sae14</b:Tag>
    <b:SourceType>JournalArticle</b:SourceType>
    <b:Guid>{DA5BF6C9-BAF5-FC40-AB1E-1829B1EA467D}</b:Guid>
    <b:Author>
      <b:Author>
        <b:NameList>
          <b:Person>
            <b:Last>Rahman</b:Last>
            <b:First>Saemah</b:First>
          </b:Person>
          <b:Person>
            <b:Last>Yasin</b:Last>
            <b:First>Ruhizan</b:First>
            <b:Middle>M</b:Middle>
          </b:Person>
          <b:Person>
            <b:Last>Salamuddin</b:Last>
            <b:First>Norlena</b:First>
          </b:Person>
          <b:Person>
            <b:Last>Surat</b:Last>
            <b:First>Shahlan</b:First>
          </b:Person>
        </b:NameList>
      </b:Author>
    </b:Author>
    <b:Title>The Use of Metacognitive Strategies to Develop Research Skills among Postgraduate Students </b:Title>
    <b:JournalName>Asian Social Science</b:JournalName>
    <b:Year>2014</b:Year>
    <b:Volume>10</b:Volume>
    <b:Issue>19</b:Issue>
    <b:Pages>1911-2025 </b:Pages>
    <b:RefOrder>2</b:RefOrder>
  </b:Source>
</b:Sources>
</file>

<file path=customXml/itemProps1.xml><?xml version="1.0" encoding="utf-8"?>
<ds:datastoreItem xmlns:ds="http://schemas.openxmlformats.org/officeDocument/2006/customXml" ds:itemID="{7E6AA8AB-E073-304E-9627-524CEBCD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2178</Characters>
  <Application>Microsoft Macintosh Word</Application>
  <DocSecurity>0</DocSecurity>
  <Lines>18</Lines>
  <Paragraphs>5</Paragraphs>
  <ScaleCrop>false</ScaleCrop>
  <Company>art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2019-02-09T18:47:00Z</dcterms:created>
  <dcterms:modified xsi:type="dcterms:W3CDTF">2019-02-09T18:47:00Z</dcterms:modified>
</cp:coreProperties>
</file>