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3875D" w14:textId="77777777" w:rsidR="004F3E88" w:rsidRPr="00A91CE5" w:rsidRDefault="004F3E88" w:rsidP="00A91CE5">
      <w:pPr>
        <w:spacing w:line="480" w:lineRule="auto"/>
        <w:rPr>
          <w:rFonts w:ascii="Times New Roman" w:hAnsi="Times New Roman" w:cs="Times New Roman"/>
        </w:rPr>
      </w:pPr>
    </w:p>
    <w:p w14:paraId="1E5CE6D6" w14:textId="77777777" w:rsidR="005A5630" w:rsidRPr="00A91CE5" w:rsidRDefault="005A5630" w:rsidP="00A91CE5">
      <w:pPr>
        <w:spacing w:line="480" w:lineRule="auto"/>
        <w:rPr>
          <w:rFonts w:ascii="Times New Roman" w:hAnsi="Times New Roman" w:cs="Times New Roman"/>
        </w:rPr>
      </w:pPr>
    </w:p>
    <w:p w14:paraId="6D10505E" w14:textId="77777777" w:rsidR="005A5630" w:rsidRPr="00A91CE5" w:rsidRDefault="005A5630" w:rsidP="00A91CE5">
      <w:pPr>
        <w:spacing w:line="480" w:lineRule="auto"/>
        <w:rPr>
          <w:rFonts w:ascii="Times New Roman" w:hAnsi="Times New Roman" w:cs="Times New Roman"/>
        </w:rPr>
      </w:pPr>
    </w:p>
    <w:p w14:paraId="25E821EF" w14:textId="77777777" w:rsidR="005A5630" w:rsidRPr="00A91CE5" w:rsidRDefault="005A5630" w:rsidP="00A91CE5">
      <w:pPr>
        <w:spacing w:line="480" w:lineRule="auto"/>
        <w:jc w:val="center"/>
        <w:rPr>
          <w:rFonts w:ascii="Times New Roman" w:hAnsi="Times New Roman" w:cs="Times New Roman"/>
        </w:rPr>
      </w:pPr>
    </w:p>
    <w:p w14:paraId="556A83FF" w14:textId="77777777" w:rsidR="005A5630" w:rsidRPr="00A91CE5" w:rsidRDefault="005A5630" w:rsidP="00A91CE5">
      <w:pPr>
        <w:spacing w:line="480" w:lineRule="auto"/>
        <w:jc w:val="center"/>
        <w:rPr>
          <w:rFonts w:ascii="Times New Roman" w:hAnsi="Times New Roman" w:cs="Times New Roman"/>
        </w:rPr>
      </w:pPr>
    </w:p>
    <w:p w14:paraId="7256B3FC" w14:textId="77777777" w:rsidR="005A5630" w:rsidRPr="00A91CE5" w:rsidRDefault="005A5630" w:rsidP="00A91CE5">
      <w:pPr>
        <w:spacing w:line="480" w:lineRule="auto"/>
        <w:jc w:val="center"/>
        <w:rPr>
          <w:rFonts w:ascii="Times New Roman" w:hAnsi="Times New Roman" w:cs="Times New Roman"/>
        </w:rPr>
      </w:pPr>
    </w:p>
    <w:p w14:paraId="0343CF66" w14:textId="77777777" w:rsidR="005A5630" w:rsidRPr="00A91CE5" w:rsidRDefault="005A5630" w:rsidP="00A91CE5">
      <w:pPr>
        <w:spacing w:line="480" w:lineRule="auto"/>
        <w:jc w:val="center"/>
        <w:rPr>
          <w:rFonts w:ascii="Times New Roman" w:hAnsi="Times New Roman" w:cs="Times New Roman"/>
        </w:rPr>
      </w:pPr>
    </w:p>
    <w:p w14:paraId="5B78317A" w14:textId="77777777" w:rsidR="005A5630" w:rsidRPr="00A91CE5" w:rsidRDefault="0050516A" w:rsidP="00A91CE5">
      <w:pPr>
        <w:spacing w:line="480" w:lineRule="auto"/>
        <w:jc w:val="center"/>
        <w:rPr>
          <w:rFonts w:ascii="Times New Roman" w:hAnsi="Times New Roman" w:cs="Times New Roman"/>
        </w:rPr>
      </w:pPr>
      <w:r w:rsidRPr="00A91CE5">
        <w:rPr>
          <w:rFonts w:ascii="Times New Roman" w:hAnsi="Times New Roman" w:cs="Times New Roman"/>
        </w:rPr>
        <w:t>Title page</w:t>
      </w:r>
    </w:p>
    <w:p w14:paraId="2D0F02B8" w14:textId="77777777" w:rsidR="005A5630" w:rsidRPr="00A91CE5" w:rsidRDefault="0050516A" w:rsidP="00A91CE5">
      <w:pPr>
        <w:spacing w:line="480" w:lineRule="auto"/>
        <w:jc w:val="center"/>
        <w:rPr>
          <w:rFonts w:ascii="Times New Roman" w:hAnsi="Times New Roman" w:cs="Times New Roman"/>
        </w:rPr>
      </w:pPr>
      <w:r w:rsidRPr="00A91CE5">
        <w:rPr>
          <w:rFonts w:ascii="Times New Roman" w:hAnsi="Times New Roman" w:cs="Times New Roman"/>
        </w:rPr>
        <w:t>Case study</w:t>
      </w:r>
    </w:p>
    <w:p w14:paraId="33E81ED1" w14:textId="77777777" w:rsidR="005A5630" w:rsidRPr="00A91CE5" w:rsidRDefault="0050516A" w:rsidP="00A91CE5">
      <w:pPr>
        <w:spacing w:line="480" w:lineRule="auto"/>
        <w:rPr>
          <w:rFonts w:ascii="Times New Roman" w:hAnsi="Times New Roman" w:cs="Times New Roman"/>
        </w:rPr>
      </w:pPr>
      <w:r w:rsidRPr="00A91CE5">
        <w:rPr>
          <w:rFonts w:ascii="Times New Roman" w:hAnsi="Times New Roman" w:cs="Times New Roman"/>
        </w:rPr>
        <w:br w:type="page"/>
      </w:r>
    </w:p>
    <w:p w14:paraId="6AF306D3" w14:textId="20D53088" w:rsidR="007236C1" w:rsidRPr="00A91CE5" w:rsidRDefault="0050516A" w:rsidP="00A91CE5">
      <w:pPr>
        <w:tabs>
          <w:tab w:val="left" w:pos="1126"/>
        </w:tabs>
        <w:spacing w:line="480" w:lineRule="auto"/>
        <w:jc w:val="both"/>
        <w:rPr>
          <w:rFonts w:ascii="Times New Roman" w:hAnsi="Times New Roman" w:cs="Times New Roman"/>
        </w:rPr>
      </w:pPr>
      <w:r w:rsidRPr="00A91CE5">
        <w:rPr>
          <w:rFonts w:ascii="Times New Roman" w:hAnsi="Times New Roman" w:cs="Times New Roman"/>
        </w:rPr>
        <w:lastRenderedPageBreak/>
        <w:t xml:space="preserve">The healthcare reform in the Silver Cross Hospital has impacted the mission of the organization that </w:t>
      </w:r>
      <w:r w:rsidR="00226164" w:rsidRPr="00A91CE5">
        <w:rPr>
          <w:rFonts w:ascii="Times New Roman" w:hAnsi="Times New Roman" w:cs="Times New Roman"/>
        </w:rPr>
        <w:t xml:space="preserve">focuses on clinical integration. It was crucial for the hospital to respond to the healthcare reform by dealing with the strategically fundamental issues. The major challenges that the institute encountered involve the optimal score and scale of the hospital, identifying if the components of the value chain are adequate for delivering and determining the need for merging with other partners. To address the healthcare reform, the </w:t>
      </w:r>
      <w:r w:rsidRPr="00A91CE5">
        <w:rPr>
          <w:rFonts w:ascii="Times New Roman" w:hAnsi="Times New Roman" w:cs="Times New Roman"/>
        </w:rPr>
        <w:t>Silver Cross Leadership Retreat highlights key changes that will affect the fut</w:t>
      </w:r>
      <w:r w:rsidRPr="00A91CE5">
        <w:rPr>
          <w:rFonts w:ascii="Times New Roman" w:hAnsi="Times New Roman" w:cs="Times New Roman"/>
        </w:rPr>
        <w:t xml:space="preserve">ure structure of the industry. </w:t>
      </w:r>
      <w:r w:rsidR="004D6748" w:rsidRPr="00A91CE5">
        <w:rPr>
          <w:rFonts w:ascii="Times New Roman" w:hAnsi="Times New Roman" w:cs="Times New Roman"/>
        </w:rPr>
        <w:t>The trustees and the phys</w:t>
      </w:r>
      <w:r w:rsidR="00CD3044" w:rsidRPr="00A91CE5">
        <w:rPr>
          <w:rFonts w:ascii="Times New Roman" w:hAnsi="Times New Roman" w:cs="Times New Roman"/>
        </w:rPr>
        <w:t xml:space="preserve">ician leaders had a significant role in implementing the changing payment structure. </w:t>
      </w:r>
      <w:r w:rsidR="00930680" w:rsidRPr="00A91CE5">
        <w:rPr>
          <w:rFonts w:ascii="Times New Roman" w:hAnsi="Times New Roman" w:cs="Times New Roman"/>
        </w:rPr>
        <w:t xml:space="preserve">The case depicts that the staff's salaries were directly linked to the changes made in payment and insurance. To address the issue the administration had to take essential steps for minimizing adverse impacts of the change process. </w:t>
      </w:r>
      <w:r w:rsidR="00095316" w:rsidRPr="00A91CE5">
        <w:rPr>
          <w:rFonts w:ascii="Times New Roman" w:hAnsi="Times New Roman" w:cs="Times New Roman"/>
        </w:rPr>
        <w:t xml:space="preserve">The key strategic areas that address change include the scope, scale, and capabilities. </w:t>
      </w:r>
      <w:r w:rsidR="00AB342E" w:rsidRPr="00A91CE5">
        <w:rPr>
          <w:rFonts w:ascii="Times New Roman" w:hAnsi="Times New Roman" w:cs="Times New Roman"/>
        </w:rPr>
        <w:t xml:space="preserve">The dominant issues faced by the Silver Cross Hospital involved coordination enhancement and rapid-change management. </w:t>
      </w:r>
    </w:p>
    <w:p w14:paraId="774E7FC6" w14:textId="2A54BAD2" w:rsidR="00E95D3B" w:rsidRPr="00A91CE5" w:rsidRDefault="0050516A" w:rsidP="00A91CE5">
      <w:pPr>
        <w:spacing w:line="480" w:lineRule="auto"/>
        <w:jc w:val="both"/>
        <w:rPr>
          <w:rFonts w:ascii="Times New Roman" w:hAnsi="Times New Roman" w:cs="Times New Roman"/>
        </w:rPr>
      </w:pPr>
      <w:r w:rsidRPr="00A91CE5">
        <w:rPr>
          <w:rFonts w:ascii="Times New Roman" w:hAnsi="Times New Roman" w:cs="Times New Roman"/>
        </w:rPr>
        <w:t xml:space="preserve">Change is important for </w:t>
      </w:r>
      <w:r w:rsidR="00757066" w:rsidRPr="00A91CE5">
        <w:rPr>
          <w:rFonts w:ascii="Times New Roman" w:hAnsi="Times New Roman" w:cs="Times New Roman"/>
        </w:rPr>
        <w:t>successful development of payment structure</w:t>
      </w:r>
      <w:r w:rsidR="007E7ED1" w:rsidRPr="00A91CE5">
        <w:rPr>
          <w:rFonts w:ascii="Times New Roman" w:hAnsi="Times New Roman" w:cs="Times New Roman"/>
        </w:rPr>
        <w:t xml:space="preserve">. </w:t>
      </w:r>
      <w:r w:rsidRPr="00A91CE5">
        <w:rPr>
          <w:rFonts w:ascii="Times New Roman" w:hAnsi="Times New Roman" w:cs="Times New Roman"/>
          <w:noProof/>
        </w:rPr>
        <w:t xml:space="preserve">The </w:t>
      </w:r>
      <w:r w:rsidRPr="00A91CE5">
        <w:rPr>
          <w:rFonts w:ascii="Times New Roman" w:hAnsi="Times New Roman" w:cs="Times New Roman"/>
        </w:rPr>
        <w:t>causes of resistance and common factors identified are; inadequate and untimely information, false perceptions rela</w:t>
      </w:r>
      <w:r w:rsidRPr="00A91CE5">
        <w:rPr>
          <w:rFonts w:ascii="Times New Roman" w:hAnsi="Times New Roman" w:cs="Times New Roman"/>
        </w:rPr>
        <w:t xml:space="preserve">ted to job security, insufficient knowledge about the </w:t>
      </w:r>
      <w:r w:rsidRPr="00A91CE5">
        <w:rPr>
          <w:rFonts w:ascii="Times New Roman" w:hAnsi="Times New Roman" w:cs="Times New Roman"/>
          <w:noProof/>
        </w:rPr>
        <w:t>need</w:t>
      </w:r>
      <w:r w:rsidRPr="00A91CE5">
        <w:rPr>
          <w:rFonts w:ascii="Times New Roman" w:hAnsi="Times New Roman" w:cs="Times New Roman"/>
        </w:rPr>
        <w:t xml:space="preserve"> for change, employees' involvement at earlier stages of planning, improper communication networks, inadequate interactions, lacking motivation and employees' participation. The study suggests solut</w:t>
      </w:r>
      <w:r w:rsidRPr="00A91CE5">
        <w:rPr>
          <w:rFonts w:ascii="Times New Roman" w:hAnsi="Times New Roman" w:cs="Times New Roman"/>
        </w:rPr>
        <w:t xml:space="preserve">ions for handling the change process and overcoming resistance developed </w:t>
      </w:r>
      <w:r w:rsidRPr="00A91CE5">
        <w:rPr>
          <w:rFonts w:ascii="Times New Roman" w:hAnsi="Times New Roman" w:cs="Times New Roman"/>
          <w:noProof/>
        </w:rPr>
        <w:t>from</w:t>
      </w:r>
      <w:r w:rsidRPr="00A91CE5">
        <w:rPr>
          <w:rFonts w:ascii="Times New Roman" w:hAnsi="Times New Roman" w:cs="Times New Roman"/>
        </w:rPr>
        <w:t xml:space="preserve"> previous literature. Results </w:t>
      </w:r>
      <w:r w:rsidRPr="00A91CE5">
        <w:rPr>
          <w:rFonts w:ascii="Times New Roman" w:hAnsi="Times New Roman" w:cs="Times New Roman"/>
          <w:noProof/>
        </w:rPr>
        <w:t>uncover</w:t>
      </w:r>
      <w:r w:rsidRPr="00A91CE5">
        <w:rPr>
          <w:rFonts w:ascii="Times New Roman" w:hAnsi="Times New Roman" w:cs="Times New Roman"/>
        </w:rPr>
        <w:t xml:space="preserve"> demographic factors including age, gender, </w:t>
      </w:r>
      <w:r w:rsidRPr="00A91CE5">
        <w:rPr>
          <w:rFonts w:ascii="Times New Roman" w:hAnsi="Times New Roman" w:cs="Times New Roman"/>
          <w:noProof/>
        </w:rPr>
        <w:t>ethnicity,</w:t>
      </w:r>
      <w:r w:rsidRPr="00A91CE5">
        <w:rPr>
          <w:rFonts w:ascii="Times New Roman" w:hAnsi="Times New Roman" w:cs="Times New Roman"/>
        </w:rPr>
        <w:t xml:space="preserve"> and race </w:t>
      </w:r>
      <w:r w:rsidRPr="00A91CE5">
        <w:rPr>
          <w:rFonts w:ascii="Times New Roman" w:hAnsi="Times New Roman" w:cs="Times New Roman"/>
          <w:noProof/>
        </w:rPr>
        <w:t>influences</w:t>
      </w:r>
      <w:r w:rsidRPr="00A91CE5">
        <w:rPr>
          <w:rFonts w:ascii="Times New Roman" w:hAnsi="Times New Roman" w:cs="Times New Roman"/>
        </w:rPr>
        <w:t xml:space="preserve"> resistance </w:t>
      </w:r>
      <w:r w:rsidRPr="00A91CE5">
        <w:rPr>
          <w:rFonts w:ascii="Times New Roman" w:hAnsi="Times New Roman" w:cs="Times New Roman"/>
          <w:noProof/>
        </w:rPr>
        <w:t xml:space="preserve">to change and </w:t>
      </w:r>
      <w:r w:rsidRPr="00A91CE5">
        <w:rPr>
          <w:rFonts w:ascii="Times New Roman" w:hAnsi="Times New Roman" w:cs="Times New Roman"/>
        </w:rPr>
        <w:t xml:space="preserve">employees’ having similar demographics shared common traits and perceptions </w:t>
      </w:r>
      <w:sdt>
        <w:sdtPr>
          <w:rPr>
            <w:rFonts w:ascii="Times New Roman" w:hAnsi="Times New Roman" w:cs="Times New Roman"/>
          </w:rPr>
          <w:id w:val="1622185326"/>
          <w:citation/>
        </w:sdtPr>
        <w:sdtEndPr/>
        <w:sdtContent>
          <w:r w:rsidRPr="00A91CE5">
            <w:rPr>
              <w:rFonts w:ascii="Times New Roman" w:hAnsi="Times New Roman" w:cs="Times New Roman"/>
            </w:rPr>
            <w:fldChar w:fldCharType="begin"/>
          </w:r>
          <w:r w:rsidRPr="00A91CE5">
            <w:rPr>
              <w:rFonts w:ascii="Times New Roman" w:hAnsi="Times New Roman" w:cs="Times New Roman"/>
            </w:rPr>
            <w:instrText xml:space="preserve"> CITATION Ken15 \l 1033 </w:instrText>
          </w:r>
          <w:r w:rsidRPr="00A91CE5">
            <w:rPr>
              <w:rFonts w:ascii="Times New Roman" w:hAnsi="Times New Roman" w:cs="Times New Roman"/>
            </w:rPr>
            <w:fldChar w:fldCharType="separate"/>
          </w:r>
          <w:r w:rsidRPr="00A91CE5">
            <w:rPr>
              <w:rFonts w:ascii="Times New Roman" w:hAnsi="Times New Roman" w:cs="Times New Roman"/>
              <w:noProof/>
            </w:rPr>
            <w:t>(Hartman, 2015)</w:t>
          </w:r>
          <w:r w:rsidRPr="00A91CE5">
            <w:rPr>
              <w:rFonts w:ascii="Times New Roman" w:hAnsi="Times New Roman" w:cs="Times New Roman"/>
            </w:rPr>
            <w:fldChar w:fldCharType="end"/>
          </w:r>
        </w:sdtContent>
      </w:sdt>
      <w:r w:rsidRPr="00A91CE5">
        <w:rPr>
          <w:rFonts w:ascii="Times New Roman" w:hAnsi="Times New Roman" w:cs="Times New Roman"/>
        </w:rPr>
        <w:t>.</w:t>
      </w:r>
      <w:r w:rsidR="007E7ED1" w:rsidRPr="00A91CE5">
        <w:rPr>
          <w:rFonts w:ascii="Times New Roman" w:hAnsi="Times New Roman" w:cs="Times New Roman"/>
        </w:rPr>
        <w:t xml:space="preserve"> </w:t>
      </w:r>
    </w:p>
    <w:p w14:paraId="5F315A3A" w14:textId="257B5CEF" w:rsidR="005E6F16" w:rsidRPr="00A91CE5" w:rsidRDefault="0050516A" w:rsidP="00A91CE5">
      <w:pPr>
        <w:tabs>
          <w:tab w:val="left" w:pos="1126"/>
        </w:tabs>
        <w:spacing w:line="480" w:lineRule="auto"/>
        <w:jc w:val="both"/>
        <w:rPr>
          <w:rFonts w:ascii="Times New Roman" w:eastAsia="Times New Roman" w:hAnsi="Times New Roman" w:cs="Times New Roman"/>
        </w:rPr>
      </w:pPr>
      <w:r w:rsidRPr="00A91CE5">
        <w:rPr>
          <w:rFonts w:ascii="Times New Roman" w:hAnsi="Times New Roman" w:cs="Times New Roman"/>
        </w:rPr>
        <w:lastRenderedPageBreak/>
        <w:t>The leadership role has been effective in adoptin</w:t>
      </w:r>
      <w:r w:rsidR="006C4FF4" w:rsidRPr="00A91CE5">
        <w:rPr>
          <w:rFonts w:ascii="Times New Roman" w:hAnsi="Times New Roman" w:cs="Times New Roman"/>
        </w:rPr>
        <w:t>g effective strategic solutions. The scope was, “</w:t>
      </w:r>
      <w:r w:rsidR="006C4FF4" w:rsidRPr="00A91CE5">
        <w:rPr>
          <w:rFonts w:ascii="Times New Roman" w:eastAsia="Times New Roman" w:hAnsi="Times New Roman" w:cs="Times New Roman"/>
        </w:rPr>
        <w:t>that bundled payments would force "clinical integration" or vertical integration between surgeons, hospitals/surgery centers, and postoperative providers such as rehabilitation services</w:t>
      </w:r>
      <w:r w:rsidR="00E3318D" w:rsidRPr="00A91CE5">
        <w:rPr>
          <w:rFonts w:ascii="Times New Roman" w:eastAsia="Times New Roman" w:hAnsi="Times New Roman" w:cs="Times New Roman"/>
        </w:rPr>
        <w:t xml:space="preserve">." It indicates that the hospital had to adopt vertical integration for managing the payment structure efficiently. The scale exhibited that the hospital needed more capital for managing the expansion of institute from small to large scale. The leaders focused on adopting tactics for this expansion rather than merging with the larger healthcare system. </w:t>
      </w:r>
      <w:r w:rsidR="00C47140" w:rsidRPr="00A91CE5">
        <w:rPr>
          <w:rFonts w:ascii="Times New Roman" w:eastAsia="Times New Roman" w:hAnsi="Times New Roman" w:cs="Times New Roman"/>
        </w:rPr>
        <w:t xml:space="preserve">Majority of the hospitals had merged for sharing capital, but Silver Cross relies on its own resources. The analysis of the capabilities shows that the hospital was relying on an uncoordinated system involving independent physicians, nursing homes, small group hospitals, and rehabilitation providers. The changes such as bundle payment demanded hospitals to establish new coordination skills </w:t>
      </w:r>
      <w:r w:rsidR="0086168F">
        <w:rPr>
          <w:rFonts w:ascii="Times New Roman" w:eastAsia="Times New Roman" w:hAnsi="Times New Roman" w:cs="Times New Roman"/>
        </w:rPr>
        <w:t xml:space="preserve">that it lacked previously </w:t>
      </w:r>
      <w:r w:rsidR="0086168F" w:rsidRPr="0086168F">
        <w:rPr>
          <w:rFonts w:ascii="Times New Roman" w:eastAsia="Times New Roman" w:hAnsi="Times New Roman" w:cs="Times New Roman"/>
          <w:noProof/>
        </w:rPr>
        <w:t>(Morrissette, 2012)</w:t>
      </w:r>
      <w:r w:rsidR="0086168F">
        <w:rPr>
          <w:rFonts w:ascii="Times New Roman" w:eastAsia="Times New Roman" w:hAnsi="Times New Roman" w:cs="Times New Roman"/>
        </w:rPr>
        <w:t xml:space="preserve">. </w:t>
      </w:r>
    </w:p>
    <w:p w14:paraId="0859B0C3" w14:textId="08B87721" w:rsidR="005A5630" w:rsidRPr="00A91CE5" w:rsidRDefault="0050516A" w:rsidP="00A91CE5">
      <w:pPr>
        <w:tabs>
          <w:tab w:val="left" w:pos="1126"/>
        </w:tabs>
        <w:spacing w:line="480" w:lineRule="auto"/>
        <w:jc w:val="both"/>
        <w:rPr>
          <w:rFonts w:ascii="Times New Roman" w:hAnsi="Times New Roman" w:cs="Times New Roman"/>
        </w:rPr>
      </w:pPr>
      <w:r w:rsidRPr="00A91CE5">
        <w:rPr>
          <w:rFonts w:ascii="Times New Roman" w:hAnsi="Times New Roman" w:cs="Times New Roman"/>
        </w:rPr>
        <w:t xml:space="preserve"> </w:t>
      </w:r>
      <w:r w:rsidR="00C54A97" w:rsidRPr="00A91CE5">
        <w:rPr>
          <w:rFonts w:ascii="Times New Roman" w:hAnsi="Times New Roman" w:cs="Times New Roman"/>
        </w:rPr>
        <w:t xml:space="preserve">The team leader plays a </w:t>
      </w:r>
      <w:r w:rsidR="00C54A97" w:rsidRPr="00A91CE5">
        <w:rPr>
          <w:rFonts w:ascii="Times New Roman" w:hAnsi="Times New Roman" w:cs="Times New Roman"/>
          <w:noProof/>
        </w:rPr>
        <w:t>significant</w:t>
      </w:r>
      <w:r w:rsidR="00C54A97" w:rsidRPr="00A91CE5">
        <w:rPr>
          <w:rFonts w:ascii="Times New Roman" w:hAnsi="Times New Roman" w:cs="Times New Roman"/>
        </w:rPr>
        <w:t xml:space="preserve"> role in the </w:t>
      </w:r>
      <w:r w:rsidR="00C54A97" w:rsidRPr="00A91CE5">
        <w:rPr>
          <w:rFonts w:ascii="Times New Roman" w:hAnsi="Times New Roman" w:cs="Times New Roman"/>
          <w:noProof/>
        </w:rPr>
        <w:t>management</w:t>
      </w:r>
      <w:r w:rsidR="00C54A97" w:rsidRPr="00A91CE5">
        <w:rPr>
          <w:rFonts w:ascii="Times New Roman" w:hAnsi="Times New Roman" w:cs="Times New Roman"/>
        </w:rPr>
        <w:t xml:space="preserve"> of conflicts between among employees. Adoption of certain managerial qualities leads to improved staff relationships. Team building strategies </w:t>
      </w:r>
      <w:r w:rsidR="00C54A97" w:rsidRPr="00A91CE5">
        <w:rPr>
          <w:rFonts w:ascii="Times New Roman" w:hAnsi="Times New Roman" w:cs="Times New Roman"/>
          <w:noProof/>
        </w:rPr>
        <w:t>play a</w:t>
      </w:r>
      <w:r w:rsidR="00C54A97" w:rsidRPr="00A91CE5">
        <w:rPr>
          <w:rFonts w:ascii="Times New Roman" w:hAnsi="Times New Roman" w:cs="Times New Roman"/>
        </w:rPr>
        <w:t xml:space="preserve"> </w:t>
      </w:r>
      <w:r w:rsidR="00C54A97" w:rsidRPr="00A91CE5">
        <w:rPr>
          <w:rFonts w:ascii="Times New Roman" w:hAnsi="Times New Roman" w:cs="Times New Roman"/>
          <w:noProof/>
        </w:rPr>
        <w:t>significant</w:t>
      </w:r>
      <w:r w:rsidR="00C54A97" w:rsidRPr="00A91CE5">
        <w:rPr>
          <w:rFonts w:ascii="Times New Roman" w:hAnsi="Times New Roman" w:cs="Times New Roman"/>
        </w:rPr>
        <w:t xml:space="preserve"> role in improving the morale of staff that leads to improved performance. The incorporation of effective team strategy ensures that all members take an </w:t>
      </w:r>
      <w:r w:rsidR="00C54A97" w:rsidRPr="00A91CE5">
        <w:rPr>
          <w:rFonts w:ascii="Times New Roman" w:hAnsi="Times New Roman" w:cs="Times New Roman"/>
          <w:noProof/>
        </w:rPr>
        <w:t>active</w:t>
      </w:r>
      <w:r w:rsidR="00C54A97" w:rsidRPr="00A91CE5">
        <w:rPr>
          <w:rFonts w:ascii="Times New Roman" w:hAnsi="Times New Roman" w:cs="Times New Roman"/>
        </w:rPr>
        <w:t xml:space="preserve"> part </w:t>
      </w:r>
      <w:r w:rsidR="00C54A97" w:rsidRPr="00A91CE5">
        <w:rPr>
          <w:rFonts w:ascii="Times New Roman" w:hAnsi="Times New Roman" w:cs="Times New Roman"/>
          <w:noProof/>
        </w:rPr>
        <w:t>in</w:t>
      </w:r>
      <w:r w:rsidR="00C54A97" w:rsidRPr="00A91CE5">
        <w:rPr>
          <w:rFonts w:ascii="Times New Roman" w:hAnsi="Times New Roman" w:cs="Times New Roman"/>
        </w:rPr>
        <w:t xml:space="preserve"> the </w:t>
      </w:r>
      <w:r w:rsidR="00C54A97" w:rsidRPr="00A91CE5">
        <w:rPr>
          <w:rFonts w:ascii="Times New Roman" w:hAnsi="Times New Roman" w:cs="Times New Roman"/>
          <w:noProof/>
        </w:rPr>
        <w:t>workplace</w:t>
      </w:r>
      <w:r w:rsidR="00C54A97" w:rsidRPr="00A91CE5">
        <w:rPr>
          <w:rFonts w:ascii="Times New Roman" w:hAnsi="Times New Roman" w:cs="Times New Roman"/>
        </w:rPr>
        <w:t xml:space="preserve">. The role of the team leader is to identify each opportunity that results in better involvement of staff. The team building undergoes different stages of development. The use of effective team building strategy and plan allow staff to work together and collaborate. Effective communication technologies such as face- to- face time also results in positive the important steps that </w:t>
      </w:r>
      <w:r w:rsidR="00C54A97" w:rsidRPr="00A91CE5">
        <w:rPr>
          <w:rFonts w:ascii="Times New Roman" w:hAnsi="Times New Roman" w:cs="Times New Roman"/>
          <w:noProof/>
        </w:rPr>
        <w:t>result</w:t>
      </w:r>
      <w:r w:rsidR="00C54A97" w:rsidRPr="00A91CE5">
        <w:rPr>
          <w:rFonts w:ascii="Times New Roman" w:hAnsi="Times New Roman" w:cs="Times New Roman"/>
        </w:rPr>
        <w:t xml:space="preserve"> in team building involve constant attention to staff, enhancement of understanding between staff </w:t>
      </w:r>
      <w:r w:rsidR="00C54A97" w:rsidRPr="00A91CE5">
        <w:rPr>
          <w:rFonts w:ascii="Times New Roman" w:hAnsi="Times New Roman" w:cs="Times New Roman"/>
        </w:rPr>
        <w:lastRenderedPageBreak/>
        <w:t xml:space="preserve">members and handling conflicting situations that </w:t>
      </w:r>
      <w:r w:rsidR="00C54A97" w:rsidRPr="00A91CE5">
        <w:rPr>
          <w:rFonts w:ascii="Times New Roman" w:hAnsi="Times New Roman" w:cs="Times New Roman"/>
          <w:noProof/>
        </w:rPr>
        <w:t>result</w:t>
      </w:r>
      <w:r w:rsidR="00C54A97" w:rsidRPr="00A91CE5">
        <w:rPr>
          <w:rFonts w:ascii="Times New Roman" w:hAnsi="Times New Roman" w:cs="Times New Roman"/>
        </w:rPr>
        <w:t xml:space="preserve"> from differences among workers. The strategy </w:t>
      </w:r>
      <w:r w:rsidR="00C54A97" w:rsidRPr="00A91CE5">
        <w:rPr>
          <w:rFonts w:ascii="Times New Roman" w:hAnsi="Times New Roman" w:cs="Times New Roman"/>
          <w:noProof/>
        </w:rPr>
        <w:t>focuses</w:t>
      </w:r>
      <w:r w:rsidR="00C54A97" w:rsidRPr="00A91CE5">
        <w:rPr>
          <w:rFonts w:ascii="Times New Roman" w:hAnsi="Times New Roman" w:cs="Times New Roman"/>
        </w:rPr>
        <w:t xml:space="preserve"> on ensuring that the members are working for a </w:t>
      </w:r>
      <w:r w:rsidR="00C54A97" w:rsidRPr="00A91CE5">
        <w:rPr>
          <w:rFonts w:ascii="Times New Roman" w:hAnsi="Times New Roman" w:cs="Times New Roman"/>
          <w:noProof/>
        </w:rPr>
        <w:t>common</w:t>
      </w:r>
      <w:r w:rsidR="00C54A97" w:rsidRPr="00A91CE5">
        <w:rPr>
          <w:rFonts w:ascii="Times New Roman" w:hAnsi="Times New Roman" w:cs="Times New Roman"/>
        </w:rPr>
        <w:t xml:space="preserve"> purpose. Encouraging staff </w:t>
      </w:r>
      <w:r w:rsidR="00C54A97" w:rsidRPr="00A91CE5">
        <w:rPr>
          <w:rFonts w:ascii="Times New Roman" w:hAnsi="Times New Roman" w:cs="Times New Roman"/>
          <w:noProof/>
        </w:rPr>
        <w:t>regular</w:t>
      </w:r>
      <w:r w:rsidR="00C54A97" w:rsidRPr="00A91CE5">
        <w:rPr>
          <w:rFonts w:ascii="Times New Roman" w:hAnsi="Times New Roman" w:cs="Times New Roman"/>
        </w:rPr>
        <w:t xml:space="preserve">ly also influences the </w:t>
      </w:r>
      <w:r w:rsidR="00C54A97" w:rsidRPr="00A91CE5">
        <w:rPr>
          <w:rFonts w:ascii="Times New Roman" w:hAnsi="Times New Roman" w:cs="Times New Roman"/>
          <w:noProof/>
        </w:rPr>
        <w:t>morale</w:t>
      </w:r>
      <w:r w:rsidR="00C54A97" w:rsidRPr="00A91CE5">
        <w:rPr>
          <w:rFonts w:ascii="Times New Roman" w:hAnsi="Times New Roman" w:cs="Times New Roman"/>
        </w:rPr>
        <w:t xml:space="preserve"> of the staff. The mental, physical and emotional issues also influence the </w:t>
      </w:r>
      <w:r w:rsidR="00C54A97" w:rsidRPr="00A91CE5">
        <w:rPr>
          <w:rFonts w:ascii="Times New Roman" w:hAnsi="Times New Roman" w:cs="Times New Roman"/>
          <w:noProof/>
        </w:rPr>
        <w:t>morale</w:t>
      </w:r>
      <w:r w:rsidR="00C54A97" w:rsidRPr="00A91CE5">
        <w:rPr>
          <w:rFonts w:ascii="Times New Roman" w:hAnsi="Times New Roman" w:cs="Times New Roman"/>
        </w:rPr>
        <w:t xml:space="preserve"> of nurses that affects the quality of their work. The limitations to address the team issues involve; lack of funds and resources, difficulties in managing positive attitudes due to cul</w:t>
      </w:r>
      <w:r w:rsidR="0086168F">
        <w:rPr>
          <w:rFonts w:ascii="Times New Roman" w:hAnsi="Times New Roman" w:cs="Times New Roman"/>
        </w:rPr>
        <w:t xml:space="preserve">tural and religious backgrounds </w:t>
      </w:r>
      <w:sdt>
        <w:sdtPr>
          <w:rPr>
            <w:rFonts w:ascii="Times New Roman" w:hAnsi="Times New Roman" w:cs="Times New Roman"/>
          </w:rPr>
          <w:id w:val="313837868"/>
          <w:citation/>
        </w:sdtPr>
        <w:sdtEndPr/>
        <w:sdtContent>
          <w:r w:rsidR="0086168F">
            <w:rPr>
              <w:rFonts w:ascii="Times New Roman" w:hAnsi="Times New Roman" w:cs="Times New Roman"/>
            </w:rPr>
            <w:fldChar w:fldCharType="begin"/>
          </w:r>
          <w:r w:rsidR="0086168F">
            <w:rPr>
              <w:rFonts w:ascii="Times New Roman" w:hAnsi="Times New Roman" w:cs="Times New Roman"/>
            </w:rPr>
            <w:instrText xml:space="preserve"> CITATION Ali172 \l 1033 </w:instrText>
          </w:r>
          <w:r w:rsidR="0086168F">
            <w:rPr>
              <w:rFonts w:ascii="Times New Roman" w:hAnsi="Times New Roman" w:cs="Times New Roman"/>
            </w:rPr>
            <w:fldChar w:fldCharType="separate"/>
          </w:r>
          <w:r w:rsidR="0086168F" w:rsidRPr="0086168F">
            <w:rPr>
              <w:rFonts w:ascii="Times New Roman" w:hAnsi="Times New Roman" w:cs="Times New Roman"/>
              <w:noProof/>
            </w:rPr>
            <w:t>(Javani, Abolhallaje, Jafari, &amp; Hashemi, 2017)</w:t>
          </w:r>
          <w:r w:rsidR="0086168F">
            <w:rPr>
              <w:rFonts w:ascii="Times New Roman" w:hAnsi="Times New Roman" w:cs="Times New Roman"/>
            </w:rPr>
            <w:fldChar w:fldCharType="end"/>
          </w:r>
        </w:sdtContent>
      </w:sdt>
      <w:r w:rsidR="0086168F">
        <w:rPr>
          <w:rFonts w:ascii="Times New Roman" w:hAnsi="Times New Roman" w:cs="Times New Roman"/>
        </w:rPr>
        <w:t>.</w:t>
      </w:r>
    </w:p>
    <w:p w14:paraId="52FB29FB" w14:textId="108C5C01" w:rsidR="00A66D2F" w:rsidRPr="00A91CE5" w:rsidRDefault="0050516A" w:rsidP="00A91CE5">
      <w:pPr>
        <w:tabs>
          <w:tab w:val="left" w:pos="1126"/>
        </w:tabs>
        <w:spacing w:line="480" w:lineRule="auto"/>
        <w:jc w:val="both"/>
        <w:rPr>
          <w:rFonts w:ascii="Times New Roman" w:hAnsi="Times New Roman" w:cs="Times New Roman"/>
        </w:rPr>
      </w:pPr>
      <w:r w:rsidRPr="00A91CE5">
        <w:rPr>
          <w:rFonts w:ascii="Times New Roman" w:hAnsi="Times New Roman" w:cs="Times New Roman"/>
        </w:rPr>
        <w:t>Silver Cross Hospital has adopted an adequate strategy for responding to change that include "Call to A</w:t>
      </w:r>
      <w:r w:rsidRPr="00A91CE5">
        <w:rPr>
          <w:rFonts w:ascii="Times New Roman" w:hAnsi="Times New Roman" w:cs="Times New Roman"/>
        </w:rPr>
        <w:t>ction." The leaders including physicians and trustees responded to the situation by analyzing the need for urgency. The strategy was not to paralyze or fear among the staff or the hospital employees. Superior change management skills were required for hand</w:t>
      </w:r>
      <w:r w:rsidRPr="00A91CE5">
        <w:rPr>
          <w:rFonts w:ascii="Times New Roman" w:hAnsi="Times New Roman" w:cs="Times New Roman"/>
        </w:rPr>
        <w:t>ling the change process. The initial step decided by the board and the physician leaders was to decide how to respond to the situation. The main finding revealed the need for redefining the relationship between the doctors and the hospital. The hospital ha</w:t>
      </w:r>
      <w:r w:rsidRPr="00A91CE5">
        <w:rPr>
          <w:rFonts w:ascii="Times New Roman" w:hAnsi="Times New Roman" w:cs="Times New Roman"/>
        </w:rPr>
        <w:t>d hired a consulting form Price Waterhouse Coopers (PWC) for identifying effective ways of managing change. It was important to understand the structure and the system of the hospital. Silver Cross Hospital was operating as a small independent institute of</w:t>
      </w:r>
      <w:r w:rsidRPr="00A91CE5">
        <w:rPr>
          <w:rFonts w:ascii="Times New Roman" w:hAnsi="Times New Roman" w:cs="Times New Roman"/>
        </w:rPr>
        <w:t xml:space="preserve"> physicians group. Mistrust was also prevalent among hospital administrators and physicians. The primary challenge faced by the organization was to redefine the relationship not documentation or adoption of technology. Active cooperation was the essential </w:t>
      </w:r>
      <w:r w:rsidRPr="00A91CE5">
        <w:rPr>
          <w:rFonts w:ascii="Times New Roman" w:hAnsi="Times New Roman" w:cs="Times New Roman"/>
        </w:rPr>
        <w:t xml:space="preserve">ingredient for eliminating the gap between the physicians and administration. This demanded the development of effective governance system that handled the issues within healthcare institute including conflicting scenarios. The board </w:t>
      </w:r>
      <w:r w:rsidRPr="00A91CE5">
        <w:rPr>
          <w:rFonts w:ascii="Times New Roman" w:hAnsi="Times New Roman" w:cs="Times New Roman"/>
        </w:rPr>
        <w:lastRenderedPageBreak/>
        <w:t>and the physician lead</w:t>
      </w:r>
      <w:r w:rsidRPr="00A91CE5">
        <w:rPr>
          <w:rFonts w:ascii="Times New Roman" w:hAnsi="Times New Roman" w:cs="Times New Roman"/>
        </w:rPr>
        <w:t xml:space="preserve">ers accepted the necessity of redefining the new relationship between two entities. A Special Task Force was formed for addressing the issues practically. The Task Force was focused on changing reality by confronting retreat. </w:t>
      </w:r>
      <w:r w:rsidR="002F576E" w:rsidRPr="00A91CE5">
        <w:rPr>
          <w:rFonts w:ascii="Times New Roman" w:hAnsi="Times New Roman" w:cs="Times New Roman"/>
        </w:rPr>
        <w:t xml:space="preserve">The Task Force comprised of 12 doctors, two trustees, and four </w:t>
      </w:r>
      <w:r w:rsidR="005E7C37" w:rsidRPr="00A91CE5">
        <w:rPr>
          <w:rFonts w:ascii="Times New Roman" w:hAnsi="Times New Roman" w:cs="Times New Roman"/>
        </w:rPr>
        <w:t>executives. The central aim of the team was to address the issue of clinical integration and doctors</w:t>
      </w:r>
      <w:r w:rsidR="0086168F">
        <w:rPr>
          <w:rFonts w:ascii="Times New Roman" w:hAnsi="Times New Roman" w:cs="Times New Roman"/>
        </w:rPr>
        <w:t xml:space="preserve"> relationship with the project </w:t>
      </w:r>
      <w:sdt>
        <w:sdtPr>
          <w:rPr>
            <w:rFonts w:ascii="Times New Roman" w:hAnsi="Times New Roman" w:cs="Times New Roman"/>
          </w:rPr>
          <w:id w:val="-50858029"/>
          <w:citation/>
        </w:sdtPr>
        <w:sdtEndPr/>
        <w:sdtContent>
          <w:r w:rsidR="0086168F">
            <w:rPr>
              <w:rFonts w:ascii="Times New Roman" w:hAnsi="Times New Roman" w:cs="Times New Roman"/>
            </w:rPr>
            <w:fldChar w:fldCharType="begin"/>
          </w:r>
          <w:r w:rsidR="0086168F">
            <w:rPr>
              <w:rFonts w:ascii="Times New Roman" w:hAnsi="Times New Roman" w:cs="Times New Roman"/>
            </w:rPr>
            <w:instrText xml:space="preserve"> CITATION FSa16 \l 1033 </w:instrText>
          </w:r>
          <w:r w:rsidR="0086168F">
            <w:rPr>
              <w:rFonts w:ascii="Times New Roman" w:hAnsi="Times New Roman" w:cs="Times New Roman"/>
            </w:rPr>
            <w:fldChar w:fldCharType="separate"/>
          </w:r>
          <w:r w:rsidR="0086168F" w:rsidRPr="0086168F">
            <w:rPr>
              <w:rFonts w:ascii="Times New Roman" w:hAnsi="Times New Roman" w:cs="Times New Roman"/>
              <w:noProof/>
            </w:rPr>
            <w:t>(Sart &amp; Veronesi, 2016)</w:t>
          </w:r>
          <w:r w:rsidR="0086168F">
            <w:rPr>
              <w:rFonts w:ascii="Times New Roman" w:hAnsi="Times New Roman" w:cs="Times New Roman"/>
            </w:rPr>
            <w:fldChar w:fldCharType="end"/>
          </w:r>
        </w:sdtContent>
      </w:sdt>
      <w:r w:rsidR="0086168F">
        <w:rPr>
          <w:rFonts w:ascii="Times New Roman" w:hAnsi="Times New Roman" w:cs="Times New Roman"/>
        </w:rPr>
        <w:t>.</w:t>
      </w:r>
    </w:p>
    <w:p w14:paraId="10A994EB" w14:textId="3B506F2C" w:rsidR="00E32EA8" w:rsidRPr="00A91CE5" w:rsidRDefault="0050516A" w:rsidP="00A91CE5">
      <w:pPr>
        <w:tabs>
          <w:tab w:val="left" w:pos="1126"/>
        </w:tabs>
        <w:spacing w:line="480" w:lineRule="auto"/>
        <w:jc w:val="both"/>
        <w:rPr>
          <w:rFonts w:ascii="Times New Roman" w:hAnsi="Times New Roman" w:cs="Times New Roman"/>
        </w:rPr>
      </w:pPr>
      <w:r w:rsidRPr="00A91CE5">
        <w:rPr>
          <w:rFonts w:ascii="Times New Roman" w:hAnsi="Times New Roman" w:cs="Times New Roman"/>
        </w:rPr>
        <w:t>The degree of vertical integration was</w:t>
      </w:r>
      <w:r w:rsidRPr="00A91CE5">
        <w:rPr>
          <w:rFonts w:ascii="Times New Roman" w:hAnsi="Times New Roman" w:cs="Times New Roman"/>
        </w:rPr>
        <w:t xml:space="preserve"> the dominant strategy adopted by the Silver Cross Hospital for managing the process of change. </w:t>
      </w:r>
      <w:r w:rsidR="007E5C66" w:rsidRPr="00A91CE5">
        <w:rPr>
          <w:rFonts w:ascii="Times New Roman" w:hAnsi="Times New Roman" w:cs="Times New Roman"/>
        </w:rPr>
        <w:t xml:space="preserve">The primary question was to determine if vertical integration was useful for the hospital or not. The Task Force considered the detailed review of the vertical integration for assessing its practical implications. </w:t>
      </w:r>
      <w:r w:rsidR="00CD3379" w:rsidRPr="00A91CE5">
        <w:rPr>
          <w:rFonts w:ascii="Times New Roman" w:hAnsi="Times New Roman" w:cs="Times New Roman"/>
        </w:rPr>
        <w:t xml:space="preserve">The forecasted consolidation was possible to attain in many ways including; acquiring of physicians practices, doctors becoming employees and insurers acquiring physicians practices. </w:t>
      </w:r>
      <w:r w:rsidR="00293E85" w:rsidRPr="00A91CE5">
        <w:rPr>
          <w:rFonts w:ascii="Times New Roman" w:hAnsi="Times New Roman" w:cs="Times New Roman"/>
        </w:rPr>
        <w:t xml:space="preserve">It was found that vertical integration offered many benefits such as </w:t>
      </w:r>
      <w:r w:rsidRPr="00A91CE5">
        <w:rPr>
          <w:rFonts w:ascii="Times New Roman" w:hAnsi="Times New Roman" w:cs="Times New Roman"/>
        </w:rPr>
        <w:t>“</w:t>
      </w:r>
      <w:r w:rsidRPr="00E32EA8">
        <w:rPr>
          <w:rFonts w:ascii="Times New Roman" w:eastAsia="Times New Roman" w:hAnsi="Times New Roman" w:cs="Times New Roman"/>
        </w:rPr>
        <w:t>hospitals need to collaborate with physicians</w:t>
      </w:r>
      <w:r w:rsidRPr="00A91CE5">
        <w:rPr>
          <w:rFonts w:ascii="Times New Roman" w:eastAsia="Times New Roman" w:hAnsi="Times New Roman" w:cs="Times New Roman"/>
        </w:rPr>
        <w:t xml:space="preserve"> to reduce inpatient costs; </w:t>
      </w:r>
      <w:r w:rsidRPr="00E32EA8">
        <w:rPr>
          <w:rFonts w:ascii="Times New Roman" w:eastAsia="Times New Roman" w:hAnsi="Times New Roman" w:cs="Times New Roman"/>
        </w:rPr>
        <w:t>hospitals need to coordinate care with physicians to improve outcomes, mostly to reduce costs and secure perfor</w:t>
      </w:r>
      <w:r w:rsidRPr="00A91CE5">
        <w:rPr>
          <w:rFonts w:ascii="Times New Roman" w:eastAsia="Times New Roman" w:hAnsi="Times New Roman" w:cs="Times New Roman"/>
        </w:rPr>
        <w:t>ma</w:t>
      </w:r>
      <w:r w:rsidRPr="00A91CE5">
        <w:rPr>
          <w:rFonts w:ascii="Times New Roman" w:eastAsia="Times New Roman" w:hAnsi="Times New Roman" w:cs="Times New Roman"/>
        </w:rPr>
        <w:t xml:space="preserve">nce-based incentives, and </w:t>
      </w:r>
      <w:r w:rsidRPr="00E32EA8">
        <w:rPr>
          <w:rFonts w:ascii="Times New Roman" w:eastAsia="Times New Roman" w:hAnsi="Times New Roman" w:cs="Times New Roman"/>
        </w:rPr>
        <w:t>bundled payments systems will require increased collaboration</w:t>
      </w:r>
      <w:r w:rsidRPr="00A91CE5">
        <w:rPr>
          <w:rFonts w:ascii="Times New Roman" w:eastAsia="Times New Roman" w:hAnsi="Times New Roman" w:cs="Times New Roman"/>
        </w:rPr>
        <w:t xml:space="preserve">” </w:t>
      </w:r>
      <w:r w:rsidR="00626143" w:rsidRPr="00A91CE5">
        <w:rPr>
          <w:rFonts w:ascii="Times New Roman" w:eastAsia="Times New Roman" w:hAnsi="Times New Roman" w:cs="Times New Roman"/>
          <w:noProof/>
        </w:rPr>
        <w:t>(Morrissette, 2012)</w:t>
      </w:r>
      <w:r w:rsidR="00626143" w:rsidRPr="00A91CE5">
        <w:rPr>
          <w:rFonts w:ascii="Times New Roman" w:eastAsia="Times New Roman" w:hAnsi="Times New Roman" w:cs="Times New Roman"/>
        </w:rPr>
        <w:t xml:space="preserve">. </w:t>
      </w:r>
      <w:r w:rsidR="0062691B" w:rsidRPr="00A91CE5">
        <w:rPr>
          <w:rFonts w:ascii="Times New Roman" w:hAnsi="Times New Roman" w:cs="Times New Roman"/>
        </w:rPr>
        <w:t>The healthcare leaders decided to first use the backward integration and later switch to the forward integration. The leaders also faced the challenge of deciding if the effective solution was alliance or acquire. The leaders concluded that the effective model required enhanced coordination, need for controlling and managing risks. An appropriate strategy of the hospital was to allow physicians to access hospital as a potential partner and providing a checklist for c</w:t>
      </w:r>
      <w:r w:rsidR="0086168F">
        <w:rPr>
          <w:rFonts w:ascii="Times New Roman" w:hAnsi="Times New Roman" w:cs="Times New Roman"/>
        </w:rPr>
        <w:t xml:space="preserve">onsidering partial integration </w:t>
      </w:r>
      <w:sdt>
        <w:sdtPr>
          <w:rPr>
            <w:rFonts w:ascii="Times New Roman" w:hAnsi="Times New Roman" w:cs="Times New Roman"/>
          </w:rPr>
          <w:id w:val="-1545822286"/>
          <w:citation/>
        </w:sdtPr>
        <w:sdtEndPr/>
        <w:sdtContent>
          <w:r w:rsidR="0086168F">
            <w:rPr>
              <w:rFonts w:ascii="Times New Roman" w:hAnsi="Times New Roman" w:cs="Times New Roman"/>
            </w:rPr>
            <w:fldChar w:fldCharType="begin"/>
          </w:r>
          <w:r w:rsidR="0086168F">
            <w:rPr>
              <w:rFonts w:ascii="Times New Roman" w:hAnsi="Times New Roman" w:cs="Times New Roman"/>
            </w:rPr>
            <w:instrText xml:space="preserve"> CITATION Dan172 \l 1033 </w:instrText>
          </w:r>
          <w:r w:rsidR="0086168F">
            <w:rPr>
              <w:rFonts w:ascii="Times New Roman" w:hAnsi="Times New Roman" w:cs="Times New Roman"/>
            </w:rPr>
            <w:fldChar w:fldCharType="separate"/>
          </w:r>
          <w:r w:rsidR="0086168F" w:rsidRPr="0086168F">
            <w:rPr>
              <w:rFonts w:ascii="Times New Roman" w:hAnsi="Times New Roman" w:cs="Times New Roman"/>
              <w:noProof/>
            </w:rPr>
            <w:t>(Sfantou, Laliotis, Patelarou, Pistolla, Matalliotakis, &amp; Patelarou, 2017)</w:t>
          </w:r>
          <w:r w:rsidR="0086168F">
            <w:rPr>
              <w:rFonts w:ascii="Times New Roman" w:hAnsi="Times New Roman" w:cs="Times New Roman"/>
            </w:rPr>
            <w:fldChar w:fldCharType="end"/>
          </w:r>
        </w:sdtContent>
      </w:sdt>
      <w:r w:rsidR="0086168F">
        <w:rPr>
          <w:rFonts w:ascii="Times New Roman" w:hAnsi="Times New Roman" w:cs="Times New Roman"/>
        </w:rPr>
        <w:t>.</w:t>
      </w:r>
    </w:p>
    <w:p w14:paraId="437A25A8" w14:textId="287E34B6" w:rsidR="0062691B" w:rsidRPr="00A91CE5" w:rsidRDefault="0050516A" w:rsidP="00A91CE5">
      <w:pPr>
        <w:tabs>
          <w:tab w:val="left" w:pos="1126"/>
        </w:tabs>
        <w:spacing w:line="480" w:lineRule="auto"/>
        <w:jc w:val="both"/>
        <w:rPr>
          <w:rFonts w:ascii="Times New Roman" w:hAnsi="Times New Roman" w:cs="Times New Roman"/>
        </w:rPr>
      </w:pPr>
      <w:r w:rsidRPr="00A91CE5">
        <w:rPr>
          <w:rFonts w:ascii="Times New Roman" w:hAnsi="Times New Roman" w:cs="Times New Roman"/>
        </w:rPr>
        <w:lastRenderedPageBreak/>
        <w:t>The actions were taken by the Silver Cross's board</w:t>
      </w:r>
      <w:r w:rsidRPr="00A91CE5">
        <w:rPr>
          <w:rFonts w:ascii="Times New Roman" w:hAnsi="Times New Roman" w:cs="Times New Roman"/>
        </w:rPr>
        <w:t xml:space="preserve"> and leaders were practical because it allowed managing the change process. The strategy was made in which doctors had to take roles of employees while the hospital acted as a sub-contractor of a new multispecialty medical group. </w:t>
      </w:r>
      <w:r w:rsidR="0057498E">
        <w:rPr>
          <w:rFonts w:ascii="Times New Roman" w:hAnsi="Times New Roman" w:cs="Times New Roman"/>
        </w:rPr>
        <w:t xml:space="preserve">The equity joint venture model was chosen after </w:t>
      </w:r>
      <w:r w:rsidR="00791A60">
        <w:rPr>
          <w:rFonts w:ascii="Times New Roman" w:hAnsi="Times New Roman" w:cs="Times New Roman"/>
        </w:rPr>
        <w:t>thorough</w:t>
      </w:r>
      <w:r w:rsidR="0057498E">
        <w:rPr>
          <w:rFonts w:ascii="Times New Roman" w:hAnsi="Times New Roman" w:cs="Times New Roman"/>
        </w:rPr>
        <w:t xml:space="preserve"> analysis that focused on partnering between hospital and physicians. </w:t>
      </w:r>
      <w:r w:rsidR="005A79E5">
        <w:rPr>
          <w:rFonts w:ascii="Times New Roman" w:hAnsi="Times New Roman" w:cs="Times New Roman"/>
        </w:rPr>
        <w:t xml:space="preserve">Most of the physicians chose to practice as private while 25% emphasized </w:t>
      </w:r>
      <w:r w:rsidR="00791A60">
        <w:rPr>
          <w:rFonts w:ascii="Times New Roman" w:hAnsi="Times New Roman" w:cs="Times New Roman"/>
        </w:rPr>
        <w:t>plans</w:t>
      </w:r>
      <w:r w:rsidR="005A79E5">
        <w:rPr>
          <w:rFonts w:ascii="Times New Roman" w:hAnsi="Times New Roman" w:cs="Times New Roman"/>
        </w:rPr>
        <w:t xml:space="preserve"> for seeking hospital </w:t>
      </w:r>
      <w:r w:rsidR="00791A60">
        <w:rPr>
          <w:rFonts w:ascii="Times New Roman" w:hAnsi="Times New Roman" w:cs="Times New Roman"/>
        </w:rPr>
        <w:t>employment</w:t>
      </w:r>
      <w:r w:rsidR="005A79E5">
        <w:rPr>
          <w:rFonts w:ascii="Times New Roman" w:hAnsi="Times New Roman" w:cs="Times New Roman"/>
        </w:rPr>
        <w:t xml:space="preserve">. The approach selected by the Task Force was experiencing and involved certain risks. </w:t>
      </w:r>
      <w:r w:rsidR="00E22EAE">
        <w:rPr>
          <w:rFonts w:ascii="Times New Roman" w:hAnsi="Times New Roman" w:cs="Times New Roman"/>
        </w:rPr>
        <w:t>Strong communication networks were established for improving the pace of information sharing between emp</w:t>
      </w:r>
      <w:r w:rsidR="0086168F">
        <w:rPr>
          <w:rFonts w:ascii="Times New Roman" w:hAnsi="Times New Roman" w:cs="Times New Roman"/>
        </w:rPr>
        <w:t xml:space="preserve">loyees and the trustees/ board </w:t>
      </w:r>
      <w:r w:rsidR="0086168F" w:rsidRPr="0086168F">
        <w:rPr>
          <w:rFonts w:ascii="Times New Roman" w:hAnsi="Times New Roman" w:cs="Times New Roman"/>
          <w:noProof/>
        </w:rPr>
        <w:t>(Morrissette, 2012)</w:t>
      </w:r>
      <w:r w:rsidR="0086168F">
        <w:rPr>
          <w:rFonts w:ascii="Times New Roman" w:hAnsi="Times New Roman" w:cs="Times New Roman"/>
        </w:rPr>
        <w:t xml:space="preserve">. </w:t>
      </w:r>
    </w:p>
    <w:p w14:paraId="3BC6C8E2" w14:textId="21B722DC" w:rsidR="001A2C4B" w:rsidRPr="00A91CE5" w:rsidRDefault="0050516A" w:rsidP="00A91CE5">
      <w:pPr>
        <w:spacing w:line="480" w:lineRule="auto"/>
        <w:jc w:val="both"/>
        <w:rPr>
          <w:rFonts w:ascii="Times New Roman" w:hAnsi="Times New Roman" w:cs="Times New Roman"/>
        </w:rPr>
      </w:pPr>
      <w:r w:rsidRPr="00A91CE5">
        <w:rPr>
          <w:rFonts w:ascii="Times New Roman" w:hAnsi="Times New Roman" w:cs="Times New Roman"/>
        </w:rPr>
        <w:t>Communicatio</w:t>
      </w:r>
      <w:r w:rsidRPr="00A91CE5">
        <w:rPr>
          <w:rFonts w:ascii="Times New Roman" w:hAnsi="Times New Roman" w:cs="Times New Roman"/>
        </w:rPr>
        <w:t>n is crucial in defining the change process to the employees, suggesting the adoption of the top to bottom approach. The leadership will research the opportunities and devise an effective plan that is later communicated to the employees. Having a clear und</w:t>
      </w:r>
      <w:r w:rsidRPr="00A91CE5">
        <w:rPr>
          <w:rFonts w:ascii="Times New Roman" w:hAnsi="Times New Roman" w:cs="Times New Roman"/>
        </w:rPr>
        <w:t>erstanding of the tasks of the process change rely on the selection of an effective communication process. Through enhanced communications the design review is explained to the manufacturing team, instructing them to avoid errors and work efficiently. Enha</w:t>
      </w:r>
      <w:r w:rsidRPr="00A91CE5">
        <w:rPr>
          <w:rFonts w:ascii="Times New Roman" w:hAnsi="Times New Roman" w:cs="Times New Roman"/>
        </w:rPr>
        <w:t>nced communications also have a profound impact on the quality of performance as the staff would be capable of executing actions appropriately. Consistency in monitoring and documenting critical specifications is also the visible advantage of the communica</w:t>
      </w:r>
      <w:r w:rsidRPr="00A91CE5">
        <w:rPr>
          <w:rFonts w:ascii="Times New Roman" w:hAnsi="Times New Roman" w:cs="Times New Roman"/>
        </w:rPr>
        <w:t>tion process. Documentation of critical aspects plays a vital role in making things more clear for the employees, ensuring that the characteristics are well understood by them. It is also useful in building interactive relationships between the staff and e</w:t>
      </w:r>
      <w:r w:rsidRPr="00A91CE5">
        <w:rPr>
          <w:rFonts w:ascii="Times New Roman" w:hAnsi="Times New Roman" w:cs="Times New Roman"/>
        </w:rPr>
        <w:t xml:space="preserve">mployees, helping in the development of key performance indicators tracking the individual level training. The </w:t>
      </w:r>
      <w:r w:rsidR="001A5C4A" w:rsidRPr="00A91CE5">
        <w:rPr>
          <w:rFonts w:ascii="Times New Roman" w:hAnsi="Times New Roman" w:cs="Times New Roman"/>
        </w:rPr>
        <w:t>management</w:t>
      </w:r>
      <w:r w:rsidRPr="00A91CE5">
        <w:rPr>
          <w:rFonts w:ascii="Times New Roman" w:hAnsi="Times New Roman" w:cs="Times New Roman"/>
        </w:rPr>
        <w:t xml:space="preserve"> team working in coordination with the </w:t>
      </w:r>
      <w:r w:rsidRPr="00A91CE5">
        <w:rPr>
          <w:rFonts w:ascii="Times New Roman" w:hAnsi="Times New Roman" w:cs="Times New Roman"/>
        </w:rPr>
        <w:lastRenderedPageBreak/>
        <w:t>leadership is capable of following the instructions of the new change process. The change proces</w:t>
      </w:r>
      <w:r w:rsidRPr="00A91CE5">
        <w:rPr>
          <w:rFonts w:ascii="Times New Roman" w:hAnsi="Times New Roman" w:cs="Times New Roman"/>
        </w:rPr>
        <w:t xml:space="preserve">s through its designed plan will communicate the goals for tracking change and implementing new procedures effectively. The training efforts are also ensured by highlighting the specific-personal and </w:t>
      </w:r>
      <w:r w:rsidR="001A5C4A" w:rsidRPr="00A91CE5">
        <w:rPr>
          <w:rFonts w:ascii="Times New Roman" w:hAnsi="Times New Roman" w:cs="Times New Roman"/>
        </w:rPr>
        <w:t>change</w:t>
      </w:r>
      <w:r w:rsidR="0086168F">
        <w:rPr>
          <w:rFonts w:ascii="Times New Roman" w:hAnsi="Times New Roman" w:cs="Times New Roman"/>
        </w:rPr>
        <w:t xml:space="preserve"> related issues </w:t>
      </w:r>
      <w:sdt>
        <w:sdtPr>
          <w:rPr>
            <w:rFonts w:ascii="Times New Roman" w:hAnsi="Times New Roman" w:cs="Times New Roman"/>
          </w:rPr>
          <w:id w:val="697902024"/>
          <w:citation/>
        </w:sdtPr>
        <w:sdtEndPr/>
        <w:sdtContent>
          <w:r w:rsidR="00204CD9">
            <w:rPr>
              <w:rFonts w:ascii="Times New Roman" w:hAnsi="Times New Roman" w:cs="Times New Roman"/>
            </w:rPr>
            <w:fldChar w:fldCharType="begin"/>
          </w:r>
          <w:r w:rsidR="00204CD9">
            <w:rPr>
              <w:rFonts w:ascii="Times New Roman" w:hAnsi="Times New Roman" w:cs="Times New Roman"/>
            </w:rPr>
            <w:instrText xml:space="preserve"> CITATION Cha17 \l 1033 </w:instrText>
          </w:r>
          <w:r w:rsidR="00204CD9">
            <w:rPr>
              <w:rFonts w:ascii="Times New Roman" w:hAnsi="Times New Roman" w:cs="Times New Roman"/>
            </w:rPr>
            <w:fldChar w:fldCharType="separate"/>
          </w:r>
          <w:r w:rsidR="00204CD9" w:rsidRPr="00204CD9">
            <w:rPr>
              <w:rFonts w:ascii="Times New Roman" w:hAnsi="Times New Roman" w:cs="Times New Roman"/>
              <w:noProof/>
            </w:rPr>
            <w:t>(Hargett et al., 2017)</w:t>
          </w:r>
          <w:r w:rsidR="00204CD9">
            <w:rPr>
              <w:rFonts w:ascii="Times New Roman" w:hAnsi="Times New Roman" w:cs="Times New Roman"/>
            </w:rPr>
            <w:fldChar w:fldCharType="end"/>
          </w:r>
        </w:sdtContent>
      </w:sdt>
      <w:r w:rsidR="00204CD9">
        <w:rPr>
          <w:rFonts w:ascii="Times New Roman" w:hAnsi="Times New Roman" w:cs="Times New Roman"/>
        </w:rPr>
        <w:t>.</w:t>
      </w:r>
    </w:p>
    <w:p w14:paraId="4F1EF083" w14:textId="553FCDAA" w:rsidR="005E6F16" w:rsidRPr="00A91CE5" w:rsidRDefault="0050516A" w:rsidP="00A91CE5">
      <w:pPr>
        <w:tabs>
          <w:tab w:val="left" w:pos="1126"/>
        </w:tabs>
        <w:spacing w:line="480" w:lineRule="auto"/>
        <w:jc w:val="both"/>
        <w:rPr>
          <w:rFonts w:ascii="Times New Roman" w:hAnsi="Times New Roman" w:cs="Times New Roman"/>
        </w:rPr>
      </w:pPr>
      <w:r w:rsidRPr="00A91CE5">
        <w:rPr>
          <w:rFonts w:ascii="Times New Roman" w:hAnsi="Times New Roman" w:cs="Times New Roman"/>
        </w:rPr>
        <w:t xml:space="preserve">The administrative management theory states the rules that apply to the </w:t>
      </w:r>
      <w:r w:rsidRPr="00A91CE5">
        <w:rPr>
          <w:rFonts w:ascii="Times New Roman" w:hAnsi="Times New Roman" w:cs="Times New Roman"/>
          <w:noProof/>
        </w:rPr>
        <w:t>hospital</w:t>
      </w:r>
      <w:r w:rsidRPr="00A91CE5">
        <w:rPr>
          <w:rFonts w:ascii="Times New Roman" w:hAnsi="Times New Roman" w:cs="Times New Roman"/>
        </w:rPr>
        <w:t xml:space="preserve"> design. The common functions of administrative management’s theory that applies to the </w:t>
      </w:r>
      <w:r w:rsidR="008057AA" w:rsidRPr="00A91CE5">
        <w:rPr>
          <w:rFonts w:ascii="Times New Roman" w:hAnsi="Times New Roman" w:cs="Times New Roman"/>
        </w:rPr>
        <w:t>Silver Cross Hospital</w:t>
      </w:r>
      <w:r w:rsidRPr="00A91CE5">
        <w:rPr>
          <w:rFonts w:ascii="Times New Roman" w:hAnsi="Times New Roman" w:cs="Times New Roman"/>
        </w:rPr>
        <w:t xml:space="preserve"> involve forecasting, planning, </w:t>
      </w:r>
      <w:r w:rsidRPr="00A91CE5">
        <w:rPr>
          <w:rFonts w:ascii="Times New Roman" w:hAnsi="Times New Roman" w:cs="Times New Roman"/>
          <w:noProof/>
        </w:rPr>
        <w:t>organizing</w:t>
      </w:r>
      <w:r w:rsidRPr="00A91CE5">
        <w:rPr>
          <w:rFonts w:ascii="Times New Roman" w:hAnsi="Times New Roman" w:cs="Times New Roman"/>
        </w:rPr>
        <w:t>, comm</w:t>
      </w:r>
      <w:r w:rsidRPr="00A91CE5">
        <w:rPr>
          <w:rFonts w:ascii="Times New Roman" w:hAnsi="Times New Roman" w:cs="Times New Roman"/>
        </w:rPr>
        <w:t xml:space="preserve">anding, coordinating and controlling. All managerial functions </w:t>
      </w:r>
      <w:r w:rsidRPr="00A91CE5">
        <w:rPr>
          <w:rFonts w:ascii="Times New Roman" w:hAnsi="Times New Roman" w:cs="Times New Roman"/>
          <w:noProof/>
        </w:rPr>
        <w:t>apply to</w:t>
      </w:r>
      <w:r w:rsidR="008057AA" w:rsidRPr="00A91CE5">
        <w:rPr>
          <w:rFonts w:ascii="Times New Roman" w:hAnsi="Times New Roman" w:cs="Times New Roman"/>
        </w:rPr>
        <w:t xml:space="preserve"> the hospital under discussion</w:t>
      </w:r>
      <w:r w:rsidRPr="00A91CE5">
        <w:rPr>
          <w:rFonts w:ascii="Times New Roman" w:hAnsi="Times New Roman" w:cs="Times New Roman"/>
        </w:rPr>
        <w:t xml:space="preserve">. The function of the forecast depicts the future performance of the </w:t>
      </w:r>
      <w:r w:rsidR="00B447C3" w:rsidRPr="00A91CE5">
        <w:rPr>
          <w:rFonts w:ascii="Times New Roman" w:hAnsi="Times New Roman" w:cs="Times New Roman"/>
          <w:noProof/>
        </w:rPr>
        <w:t>hospital</w:t>
      </w:r>
      <w:r w:rsidRPr="00A91CE5">
        <w:rPr>
          <w:rFonts w:ascii="Times New Roman" w:hAnsi="Times New Roman" w:cs="Times New Roman"/>
        </w:rPr>
        <w:t xml:space="preserve">. The planning is involved in </w:t>
      </w:r>
      <w:r w:rsidRPr="00A91CE5">
        <w:rPr>
          <w:rFonts w:ascii="Times New Roman" w:hAnsi="Times New Roman" w:cs="Times New Roman"/>
          <w:noProof/>
        </w:rPr>
        <w:t>organizations</w:t>
      </w:r>
      <w:r w:rsidRPr="00A91CE5">
        <w:rPr>
          <w:rFonts w:ascii="Times New Roman" w:hAnsi="Times New Roman" w:cs="Times New Roman"/>
        </w:rPr>
        <w:t xml:space="preserve">’ that they </w:t>
      </w:r>
      <w:r w:rsidRPr="00A91CE5">
        <w:rPr>
          <w:rFonts w:ascii="Times New Roman" w:hAnsi="Times New Roman" w:cs="Times New Roman"/>
          <w:noProof/>
        </w:rPr>
        <w:t>utilize</w:t>
      </w:r>
      <w:r w:rsidRPr="00A91CE5">
        <w:rPr>
          <w:rFonts w:ascii="Times New Roman" w:hAnsi="Times New Roman" w:cs="Times New Roman"/>
        </w:rPr>
        <w:t xml:space="preserve"> to form policies, develop goals and sets targets </w:t>
      </w:r>
      <w:r w:rsidRPr="00A91CE5">
        <w:rPr>
          <w:rFonts w:ascii="Times New Roman" w:hAnsi="Times New Roman" w:cs="Times New Roman"/>
          <w:noProof/>
        </w:rPr>
        <w:t>for</w:t>
      </w:r>
      <w:r w:rsidRPr="00A91CE5">
        <w:rPr>
          <w:rFonts w:ascii="Times New Roman" w:hAnsi="Times New Roman" w:cs="Times New Roman"/>
        </w:rPr>
        <w:t xml:space="preserve"> sales and profits. The function of </w:t>
      </w:r>
      <w:r w:rsidRPr="00A91CE5">
        <w:rPr>
          <w:rFonts w:ascii="Times New Roman" w:hAnsi="Times New Roman" w:cs="Times New Roman"/>
          <w:noProof/>
        </w:rPr>
        <w:t>organizing</w:t>
      </w:r>
      <w:r w:rsidRPr="00A91CE5">
        <w:rPr>
          <w:rFonts w:ascii="Times New Roman" w:hAnsi="Times New Roman" w:cs="Times New Roman"/>
        </w:rPr>
        <w:t xml:space="preserve"> also exists in current </w:t>
      </w:r>
      <w:r w:rsidR="00EA7C12" w:rsidRPr="00A91CE5">
        <w:rPr>
          <w:rFonts w:ascii="Times New Roman" w:hAnsi="Times New Roman" w:cs="Times New Roman"/>
          <w:noProof/>
        </w:rPr>
        <w:t>hospital</w:t>
      </w:r>
      <w:r w:rsidRPr="00A91CE5">
        <w:rPr>
          <w:rFonts w:ascii="Times New Roman" w:hAnsi="Times New Roman" w:cs="Times New Roman"/>
        </w:rPr>
        <w:t xml:space="preserve"> setups that </w:t>
      </w:r>
      <w:r w:rsidRPr="00A91CE5">
        <w:rPr>
          <w:rFonts w:ascii="Times New Roman" w:hAnsi="Times New Roman" w:cs="Times New Roman"/>
          <w:noProof/>
        </w:rPr>
        <w:t>involve</w:t>
      </w:r>
      <w:r w:rsidRPr="00A91CE5">
        <w:rPr>
          <w:rFonts w:ascii="Times New Roman" w:hAnsi="Times New Roman" w:cs="Times New Roman"/>
        </w:rPr>
        <w:t xml:space="preserve"> </w:t>
      </w:r>
      <w:r w:rsidRPr="00A91CE5">
        <w:rPr>
          <w:rFonts w:ascii="Times New Roman" w:hAnsi="Times New Roman" w:cs="Times New Roman"/>
          <w:noProof/>
        </w:rPr>
        <w:t>organizational</w:t>
      </w:r>
      <w:r w:rsidRPr="00A91CE5">
        <w:rPr>
          <w:rFonts w:ascii="Times New Roman" w:hAnsi="Times New Roman" w:cs="Times New Roman"/>
        </w:rPr>
        <w:t xml:space="preserve"> design, </w:t>
      </w:r>
      <w:r w:rsidRPr="00A91CE5">
        <w:rPr>
          <w:rFonts w:ascii="Times New Roman" w:hAnsi="Times New Roman" w:cs="Times New Roman"/>
          <w:noProof/>
        </w:rPr>
        <w:t>organizational</w:t>
      </w:r>
      <w:r w:rsidRPr="00A91CE5">
        <w:rPr>
          <w:rFonts w:ascii="Times New Roman" w:hAnsi="Times New Roman" w:cs="Times New Roman"/>
        </w:rPr>
        <w:t xml:space="preserve"> culture, and networking. The concept of </w:t>
      </w:r>
      <w:r w:rsidRPr="00A91CE5">
        <w:rPr>
          <w:rFonts w:ascii="Times New Roman" w:hAnsi="Times New Roman" w:cs="Times New Roman"/>
          <w:noProof/>
        </w:rPr>
        <w:t>organizational</w:t>
      </w:r>
      <w:r w:rsidRPr="00A91CE5">
        <w:rPr>
          <w:rFonts w:ascii="Times New Roman" w:hAnsi="Times New Roman" w:cs="Times New Roman"/>
        </w:rPr>
        <w:t xml:space="preserve"> culture ref</w:t>
      </w:r>
      <w:r w:rsidRPr="00A91CE5">
        <w:rPr>
          <w:rFonts w:ascii="Times New Roman" w:hAnsi="Times New Roman" w:cs="Times New Roman"/>
        </w:rPr>
        <w:t xml:space="preserve">lects the involvement of people from different ethnicities, races, and genders. The </w:t>
      </w:r>
      <w:r w:rsidR="00EA7C12" w:rsidRPr="00A91CE5">
        <w:rPr>
          <w:rFonts w:ascii="Times New Roman" w:hAnsi="Times New Roman" w:cs="Times New Roman"/>
        </w:rPr>
        <w:t xml:space="preserve">hospital aimed at the building </w:t>
      </w:r>
      <w:r w:rsidRPr="00A91CE5">
        <w:rPr>
          <w:rFonts w:ascii="Times New Roman" w:hAnsi="Times New Roman" w:cs="Times New Roman"/>
        </w:rPr>
        <w:t>has strong social networks that involve the suppliers, vendors, and partners. The existence of commanding function reflects from the top to b</w:t>
      </w:r>
      <w:r w:rsidRPr="00A91CE5">
        <w:rPr>
          <w:rFonts w:ascii="Times New Roman" w:hAnsi="Times New Roman" w:cs="Times New Roman"/>
        </w:rPr>
        <w:t xml:space="preserve">ottom hierarchy the executive and CEO holds the authority over </w:t>
      </w:r>
      <w:r w:rsidRPr="00A91CE5">
        <w:rPr>
          <w:rFonts w:ascii="Times New Roman" w:hAnsi="Times New Roman" w:cs="Times New Roman"/>
          <w:noProof/>
        </w:rPr>
        <w:t>organizational</w:t>
      </w:r>
      <w:r w:rsidRPr="00A91CE5">
        <w:rPr>
          <w:rFonts w:ascii="Times New Roman" w:hAnsi="Times New Roman" w:cs="Times New Roman"/>
        </w:rPr>
        <w:t xml:space="preserve"> decisions. </w:t>
      </w:r>
      <w:r w:rsidRPr="00A91CE5">
        <w:rPr>
          <w:rFonts w:ascii="Times New Roman" w:hAnsi="Times New Roman" w:cs="Times New Roman"/>
          <w:noProof/>
        </w:rPr>
        <w:t>The</w:t>
      </w:r>
      <w:r w:rsidRPr="00A91CE5">
        <w:rPr>
          <w:rFonts w:ascii="Times New Roman" w:hAnsi="Times New Roman" w:cs="Times New Roman"/>
        </w:rPr>
        <w:t xml:space="preserve"> coordination </w:t>
      </w:r>
      <w:r w:rsidRPr="00A91CE5">
        <w:rPr>
          <w:rFonts w:ascii="Times New Roman" w:hAnsi="Times New Roman" w:cs="Times New Roman"/>
          <w:noProof/>
        </w:rPr>
        <w:t>is maintained</w:t>
      </w:r>
      <w:r w:rsidRPr="00A91CE5">
        <w:rPr>
          <w:rFonts w:ascii="Times New Roman" w:hAnsi="Times New Roman" w:cs="Times New Roman"/>
        </w:rPr>
        <w:t xml:space="preserve"> in all current </w:t>
      </w:r>
      <w:r w:rsidRPr="00A91CE5">
        <w:rPr>
          <w:rFonts w:ascii="Times New Roman" w:hAnsi="Times New Roman" w:cs="Times New Roman"/>
          <w:noProof/>
        </w:rPr>
        <w:t>organizations</w:t>
      </w:r>
      <w:r w:rsidRPr="00A91CE5">
        <w:rPr>
          <w:rFonts w:ascii="Times New Roman" w:hAnsi="Times New Roman" w:cs="Times New Roman"/>
        </w:rPr>
        <w:t xml:space="preserve"> that </w:t>
      </w:r>
      <w:r w:rsidRPr="00A91CE5">
        <w:rPr>
          <w:rFonts w:ascii="Times New Roman" w:hAnsi="Times New Roman" w:cs="Times New Roman"/>
          <w:noProof/>
        </w:rPr>
        <w:t>reflect</w:t>
      </w:r>
      <w:r w:rsidRPr="00A91CE5">
        <w:rPr>
          <w:rFonts w:ascii="Times New Roman" w:hAnsi="Times New Roman" w:cs="Times New Roman"/>
        </w:rPr>
        <w:t xml:space="preserve"> from the adoption of effective networking systems. </w:t>
      </w:r>
      <w:r w:rsidRPr="00A91CE5">
        <w:rPr>
          <w:rFonts w:ascii="Times New Roman" w:hAnsi="Times New Roman" w:cs="Times New Roman"/>
          <w:noProof/>
        </w:rPr>
        <w:t>The</w:t>
      </w:r>
      <w:r w:rsidRPr="00A91CE5">
        <w:rPr>
          <w:rFonts w:ascii="Times New Roman" w:hAnsi="Times New Roman" w:cs="Times New Roman"/>
        </w:rPr>
        <w:t xml:space="preserve"> control </w:t>
      </w:r>
      <w:r w:rsidRPr="00A91CE5">
        <w:rPr>
          <w:rFonts w:ascii="Times New Roman" w:hAnsi="Times New Roman" w:cs="Times New Roman"/>
          <w:noProof/>
        </w:rPr>
        <w:t>is maintained</w:t>
      </w:r>
      <w:r w:rsidRPr="00A91CE5">
        <w:rPr>
          <w:rFonts w:ascii="Times New Roman" w:hAnsi="Times New Roman" w:cs="Times New Roman"/>
        </w:rPr>
        <w:t xml:space="preserve"> through the top m</w:t>
      </w:r>
      <w:r w:rsidRPr="00A91CE5">
        <w:rPr>
          <w:rFonts w:ascii="Times New Roman" w:hAnsi="Times New Roman" w:cs="Times New Roman"/>
        </w:rPr>
        <w:t xml:space="preserve">anagement that supervises and checks the performances of staff and employees. </w:t>
      </w:r>
      <w:r w:rsidRPr="00A91CE5">
        <w:rPr>
          <w:rFonts w:ascii="Times New Roman" w:hAnsi="Times New Roman" w:cs="Times New Roman"/>
          <w:noProof/>
        </w:rPr>
        <w:t>The</w:t>
      </w:r>
      <w:r w:rsidRPr="00A91CE5">
        <w:rPr>
          <w:rFonts w:ascii="Times New Roman" w:hAnsi="Times New Roman" w:cs="Times New Roman"/>
        </w:rPr>
        <w:t xml:space="preserve"> current </w:t>
      </w:r>
      <w:r w:rsidRPr="00A91CE5">
        <w:rPr>
          <w:rFonts w:ascii="Times New Roman" w:hAnsi="Times New Roman" w:cs="Times New Roman"/>
          <w:noProof/>
        </w:rPr>
        <w:t>organizations</w:t>
      </w:r>
      <w:r w:rsidRPr="00A91CE5">
        <w:rPr>
          <w:rFonts w:ascii="Times New Roman" w:hAnsi="Times New Roman" w:cs="Times New Roman"/>
        </w:rPr>
        <w:t xml:space="preserve"> </w:t>
      </w:r>
      <w:r w:rsidRPr="00A91CE5">
        <w:rPr>
          <w:rFonts w:ascii="Times New Roman" w:hAnsi="Times New Roman" w:cs="Times New Roman"/>
          <w:noProof/>
        </w:rPr>
        <w:t>adopt</w:t>
      </w:r>
      <w:r w:rsidRPr="00A91CE5">
        <w:rPr>
          <w:rFonts w:ascii="Times New Roman" w:hAnsi="Times New Roman" w:cs="Times New Roman"/>
        </w:rPr>
        <w:t xml:space="preserve"> the functions and principles of the administrative management theory that leads to a </w:t>
      </w:r>
      <w:r w:rsidRPr="00A91CE5">
        <w:rPr>
          <w:rFonts w:ascii="Times New Roman" w:hAnsi="Times New Roman" w:cs="Times New Roman"/>
          <w:noProof/>
        </w:rPr>
        <w:t>better</w:t>
      </w:r>
      <w:r w:rsidRPr="00A91CE5">
        <w:rPr>
          <w:rFonts w:ascii="Times New Roman" w:hAnsi="Times New Roman" w:cs="Times New Roman"/>
        </w:rPr>
        <w:t xml:space="preserve"> </w:t>
      </w:r>
      <w:r w:rsidRPr="00A91CE5">
        <w:rPr>
          <w:rFonts w:ascii="Times New Roman" w:hAnsi="Times New Roman" w:cs="Times New Roman"/>
          <w:noProof/>
        </w:rPr>
        <w:t>organizational</w:t>
      </w:r>
      <w:r w:rsidRPr="00A91CE5">
        <w:rPr>
          <w:rFonts w:ascii="Times New Roman" w:hAnsi="Times New Roman" w:cs="Times New Roman"/>
        </w:rPr>
        <w:t xml:space="preserve"> structure</w:t>
      </w:r>
      <w:r w:rsidR="001A1549">
        <w:rPr>
          <w:rFonts w:ascii="Times New Roman" w:hAnsi="Times New Roman" w:cs="Times New Roman"/>
        </w:rPr>
        <w:t xml:space="preserve"> </w:t>
      </w:r>
      <w:sdt>
        <w:sdtPr>
          <w:rPr>
            <w:rFonts w:ascii="Times New Roman" w:hAnsi="Times New Roman" w:cs="Times New Roman"/>
          </w:rPr>
          <w:id w:val="158657137"/>
          <w:citation/>
        </w:sdtPr>
        <w:sdtEndPr/>
        <w:sdtContent>
          <w:r w:rsidR="001A1549">
            <w:rPr>
              <w:rFonts w:ascii="Times New Roman" w:hAnsi="Times New Roman" w:cs="Times New Roman"/>
            </w:rPr>
            <w:fldChar w:fldCharType="begin"/>
          </w:r>
          <w:r w:rsidR="001A1549">
            <w:rPr>
              <w:rFonts w:ascii="Times New Roman" w:hAnsi="Times New Roman" w:cs="Times New Roman"/>
            </w:rPr>
            <w:instrText xml:space="preserve"> CITATION Ali172 \l 1033 </w:instrText>
          </w:r>
          <w:r w:rsidR="001A1549">
            <w:rPr>
              <w:rFonts w:ascii="Times New Roman" w:hAnsi="Times New Roman" w:cs="Times New Roman"/>
            </w:rPr>
            <w:fldChar w:fldCharType="separate"/>
          </w:r>
          <w:r w:rsidR="001A1549" w:rsidRPr="001A1549">
            <w:rPr>
              <w:rFonts w:ascii="Times New Roman" w:hAnsi="Times New Roman" w:cs="Times New Roman"/>
              <w:noProof/>
            </w:rPr>
            <w:t>(Javani, Abolhallaje, Jafari, &amp; Hashemi, 2017)</w:t>
          </w:r>
          <w:r w:rsidR="001A1549">
            <w:rPr>
              <w:rFonts w:ascii="Times New Roman" w:hAnsi="Times New Roman" w:cs="Times New Roman"/>
            </w:rPr>
            <w:fldChar w:fldCharType="end"/>
          </w:r>
        </w:sdtContent>
      </w:sdt>
      <w:r w:rsidR="001A1549">
        <w:rPr>
          <w:rFonts w:ascii="Times New Roman" w:hAnsi="Times New Roman" w:cs="Times New Roman"/>
        </w:rPr>
        <w:t>.</w:t>
      </w:r>
    </w:p>
    <w:p w14:paraId="6D882933" w14:textId="604B3D2C" w:rsidR="005E6F16" w:rsidRPr="00A91CE5" w:rsidRDefault="0050516A" w:rsidP="00A91CE5">
      <w:pPr>
        <w:tabs>
          <w:tab w:val="left" w:pos="1126"/>
        </w:tabs>
        <w:spacing w:line="480" w:lineRule="auto"/>
        <w:jc w:val="both"/>
        <w:rPr>
          <w:rFonts w:ascii="Times New Roman" w:hAnsi="Times New Roman" w:cs="Times New Roman"/>
        </w:rPr>
      </w:pPr>
      <w:r w:rsidRPr="00A91CE5">
        <w:rPr>
          <w:rFonts w:ascii="Times New Roman" w:eastAsia="Times New Roman" w:hAnsi="Times New Roman" w:cs="Times New Roman"/>
        </w:rPr>
        <w:lastRenderedPageBreak/>
        <w:t>Effective coordination systems were the party of the hospital's strategy for managing change. The strategy emphasized on, "skills and capabilities that indicate a hospital's degree of readiness to accomplish</w:t>
      </w:r>
      <w:r w:rsidRPr="00A91CE5">
        <w:rPr>
          <w:rFonts w:ascii="Times New Roman" w:eastAsia="Times New Roman" w:hAnsi="Times New Roman" w:cs="Times New Roman"/>
        </w:rPr>
        <w:t xml:space="preserve"> changes necessary to adapt to industry changes.</w:t>
      </w:r>
      <w:r w:rsidR="00687657" w:rsidRPr="00A91CE5">
        <w:rPr>
          <w:rFonts w:ascii="Times New Roman" w:eastAsia="Times New Roman" w:hAnsi="Times New Roman" w:cs="Times New Roman"/>
        </w:rPr>
        <w:t xml:space="preserve">" As the change in clinical practices </w:t>
      </w:r>
      <w:r w:rsidR="00AB342E" w:rsidRPr="00A91CE5">
        <w:rPr>
          <w:rFonts w:ascii="Times New Roman" w:eastAsia="Times New Roman" w:hAnsi="Times New Roman" w:cs="Times New Roman"/>
        </w:rPr>
        <w:t xml:space="preserve">become apparent gradually because the government's legislative process takes time. The healthcare organization had to deal with the coordination skills and </w:t>
      </w:r>
      <w:r w:rsidR="001A1549">
        <w:rPr>
          <w:rFonts w:ascii="Times New Roman" w:eastAsia="Times New Roman" w:hAnsi="Times New Roman" w:cs="Times New Roman"/>
        </w:rPr>
        <w:t xml:space="preserve">rapid-change management skills </w:t>
      </w:r>
      <w:sdt>
        <w:sdtPr>
          <w:rPr>
            <w:rFonts w:ascii="Times New Roman" w:eastAsia="Times New Roman" w:hAnsi="Times New Roman" w:cs="Times New Roman"/>
          </w:rPr>
          <w:id w:val="-553773990"/>
          <w:citation/>
        </w:sdtPr>
        <w:sdtEndPr/>
        <w:sdtContent>
          <w:r w:rsidR="001A1549">
            <w:rPr>
              <w:rFonts w:ascii="Times New Roman" w:eastAsia="Times New Roman" w:hAnsi="Times New Roman" w:cs="Times New Roman"/>
            </w:rPr>
            <w:fldChar w:fldCharType="begin"/>
          </w:r>
          <w:r w:rsidR="001A1549">
            <w:rPr>
              <w:rFonts w:ascii="Times New Roman" w:eastAsia="Times New Roman" w:hAnsi="Times New Roman" w:cs="Times New Roman"/>
            </w:rPr>
            <w:instrText xml:space="preserve"> CITATION Cha17 \l 1033 </w:instrText>
          </w:r>
          <w:r w:rsidR="001A1549">
            <w:rPr>
              <w:rFonts w:ascii="Times New Roman" w:eastAsia="Times New Roman" w:hAnsi="Times New Roman" w:cs="Times New Roman"/>
            </w:rPr>
            <w:fldChar w:fldCharType="separate"/>
          </w:r>
          <w:r w:rsidR="001A1549" w:rsidRPr="001A1549">
            <w:rPr>
              <w:rFonts w:ascii="Times New Roman" w:eastAsia="Times New Roman" w:hAnsi="Times New Roman" w:cs="Times New Roman"/>
              <w:noProof/>
            </w:rPr>
            <w:t>(Hargett et al., 2017)</w:t>
          </w:r>
          <w:r w:rsidR="001A1549">
            <w:rPr>
              <w:rFonts w:ascii="Times New Roman" w:eastAsia="Times New Roman" w:hAnsi="Times New Roman" w:cs="Times New Roman"/>
            </w:rPr>
            <w:fldChar w:fldCharType="end"/>
          </w:r>
        </w:sdtContent>
      </w:sdt>
      <w:r w:rsidR="001A1549">
        <w:rPr>
          <w:rFonts w:ascii="Times New Roman" w:eastAsia="Times New Roman" w:hAnsi="Times New Roman" w:cs="Times New Roman"/>
        </w:rPr>
        <w:t>.</w:t>
      </w:r>
    </w:p>
    <w:p w14:paraId="427CBB50" w14:textId="153EF4F3" w:rsidR="009D43BC" w:rsidRPr="00A91CE5" w:rsidRDefault="0050516A" w:rsidP="00A91CE5">
      <w:pPr>
        <w:tabs>
          <w:tab w:val="left" w:pos="1126"/>
        </w:tabs>
        <w:spacing w:line="480" w:lineRule="auto"/>
        <w:jc w:val="both"/>
        <w:rPr>
          <w:rFonts w:ascii="Times New Roman" w:hAnsi="Times New Roman" w:cs="Times New Roman"/>
        </w:rPr>
      </w:pPr>
      <w:r w:rsidRPr="00A91CE5">
        <w:rPr>
          <w:rFonts w:ascii="Times New Roman" w:hAnsi="Times New Roman" w:cs="Times New Roman"/>
        </w:rPr>
        <w:t>The case study revealed that culture is the leading risk factor containing integrity and compliance of organizations. An organization can achieve a high level of performance by incorpora</w:t>
      </w:r>
      <w:r w:rsidRPr="00A91CE5">
        <w:rPr>
          <w:rFonts w:ascii="Times New Roman" w:hAnsi="Times New Roman" w:cs="Times New Roman"/>
        </w:rPr>
        <w:t xml:space="preserve">ting ethical culture, and inadequate leadership practices result in poor project performance. Speculative culture is negatively associated with financial and economic performance. The organizational culture and ethical principles have a significant impact </w:t>
      </w:r>
      <w:r w:rsidRPr="00A91CE5">
        <w:rPr>
          <w:rFonts w:ascii="Times New Roman" w:hAnsi="Times New Roman" w:cs="Times New Roman"/>
        </w:rPr>
        <w:t>on financial outcomes, and the results highlighted that following ethical values and new organizational culture does not yield immediate financial benefits. The factors organizational culture, corporate social responsibility, and ethical behaviors resulted</w:t>
      </w:r>
      <w:r w:rsidRPr="00A91CE5">
        <w:rPr>
          <w:rFonts w:ascii="Times New Roman" w:hAnsi="Times New Roman" w:cs="Times New Roman"/>
        </w:rPr>
        <w:t xml:space="preserve"> in a long-term competitive advantage for the organization. </w:t>
      </w:r>
      <w:r w:rsidR="00917BA8" w:rsidRPr="00A91CE5">
        <w:rPr>
          <w:rFonts w:ascii="Times New Roman" w:hAnsi="Times New Roman" w:cs="Times New Roman"/>
        </w:rPr>
        <w:t xml:space="preserve">Positive organizational culture leads to financial gains and better economic conditions of the organization. Organizations can also achieve competitive advantage through organizational culture. The study reveals that organizational culture influences organizational performance that is </w:t>
      </w:r>
      <w:r w:rsidR="001A1549">
        <w:rPr>
          <w:rFonts w:ascii="Times New Roman" w:hAnsi="Times New Roman" w:cs="Times New Roman"/>
        </w:rPr>
        <w:t xml:space="preserve">linked to hospital performance </w:t>
      </w:r>
      <w:sdt>
        <w:sdtPr>
          <w:rPr>
            <w:rFonts w:ascii="Times New Roman" w:hAnsi="Times New Roman" w:cs="Times New Roman"/>
          </w:rPr>
          <w:id w:val="-1897649033"/>
          <w:citation/>
        </w:sdtPr>
        <w:sdtEndPr/>
        <w:sdtContent>
          <w:r w:rsidR="001A1549">
            <w:rPr>
              <w:rFonts w:ascii="Times New Roman" w:hAnsi="Times New Roman" w:cs="Times New Roman"/>
            </w:rPr>
            <w:fldChar w:fldCharType="begin"/>
          </w:r>
          <w:r w:rsidR="001A1549">
            <w:rPr>
              <w:rFonts w:ascii="Times New Roman" w:hAnsi="Times New Roman" w:cs="Times New Roman"/>
            </w:rPr>
            <w:instrText xml:space="preserve"> CITATION Dan172 \l 1033 </w:instrText>
          </w:r>
          <w:r w:rsidR="001A1549">
            <w:rPr>
              <w:rFonts w:ascii="Times New Roman" w:hAnsi="Times New Roman" w:cs="Times New Roman"/>
            </w:rPr>
            <w:fldChar w:fldCharType="separate"/>
          </w:r>
          <w:r w:rsidR="001A1549" w:rsidRPr="001A1549">
            <w:rPr>
              <w:rFonts w:ascii="Times New Roman" w:hAnsi="Times New Roman" w:cs="Times New Roman"/>
              <w:noProof/>
            </w:rPr>
            <w:t>(Sfantou, Laliotis, Patelarou, Pistolla, Matalliotakis, &amp; Patelarou, 2017)</w:t>
          </w:r>
          <w:r w:rsidR="001A1549">
            <w:rPr>
              <w:rFonts w:ascii="Times New Roman" w:hAnsi="Times New Roman" w:cs="Times New Roman"/>
            </w:rPr>
            <w:fldChar w:fldCharType="end"/>
          </w:r>
        </w:sdtContent>
      </w:sdt>
      <w:r w:rsidR="001A1549">
        <w:rPr>
          <w:rFonts w:ascii="Times New Roman" w:hAnsi="Times New Roman" w:cs="Times New Roman"/>
        </w:rPr>
        <w:t>.</w:t>
      </w:r>
    </w:p>
    <w:p w14:paraId="7EA9619A" w14:textId="0C2466A6" w:rsidR="00596222" w:rsidRPr="00A91CE5" w:rsidRDefault="0050516A" w:rsidP="00A91CE5">
      <w:pPr>
        <w:tabs>
          <w:tab w:val="left" w:pos="1126"/>
        </w:tabs>
        <w:spacing w:line="480" w:lineRule="auto"/>
        <w:jc w:val="both"/>
        <w:rPr>
          <w:rFonts w:ascii="Times New Roman" w:hAnsi="Times New Roman" w:cs="Times New Roman"/>
        </w:rPr>
      </w:pPr>
      <w:r w:rsidRPr="00A91CE5">
        <w:rPr>
          <w:rFonts w:ascii="Times New Roman" w:hAnsi="Times New Roman" w:cs="Times New Roman"/>
        </w:rPr>
        <w:t>Silver Cross Hospital realized that the payment changes would affect the entire structure of care that will make it essential to adopt new structures. The changes were more prevalent for independent community hospitals including Silver Cross having a capac</w:t>
      </w:r>
      <w:r w:rsidRPr="00A91CE5">
        <w:rPr>
          <w:rFonts w:ascii="Times New Roman" w:hAnsi="Times New Roman" w:cs="Times New Roman"/>
        </w:rPr>
        <w:t xml:space="preserve">ity of 300 beds. </w:t>
      </w:r>
      <w:r w:rsidRPr="00A91CE5">
        <w:rPr>
          <w:rFonts w:ascii="Times New Roman" w:eastAsia="Times New Roman" w:hAnsi="Times New Roman" w:cs="Times New Roman"/>
        </w:rPr>
        <w:t xml:space="preserve">The leader/ manager has a dominant role in identifying the relevant criteria </w:t>
      </w:r>
      <w:r w:rsidRPr="00A91CE5">
        <w:rPr>
          <w:rFonts w:ascii="Times New Roman" w:eastAsia="Times New Roman" w:hAnsi="Times New Roman" w:cs="Times New Roman"/>
        </w:rPr>
        <w:lastRenderedPageBreak/>
        <w:t>of the success because they have direct contact with the issue and staff. The stakeholders pressurize the managers for completion of the project on time that reli</w:t>
      </w:r>
      <w:r w:rsidRPr="00A91CE5">
        <w:rPr>
          <w:rFonts w:ascii="Times New Roman" w:eastAsia="Times New Roman" w:hAnsi="Times New Roman" w:cs="Times New Roman"/>
        </w:rPr>
        <w:t>es on managerial capabilities of assembling the right people with adequate skills set and experience. The ability of the manager to communicate at different levels is essential for the successful implementation of the transformed payment structure</w:t>
      </w:r>
      <w:r w:rsidR="001A1549">
        <w:rPr>
          <w:rFonts w:ascii="Times New Roman" w:eastAsia="Times New Roman" w:hAnsi="Times New Roman" w:cs="Times New Roman"/>
        </w:rPr>
        <w:t xml:space="preserve"> </w:t>
      </w:r>
      <w:sdt>
        <w:sdtPr>
          <w:rPr>
            <w:rFonts w:ascii="Times New Roman" w:eastAsia="Times New Roman" w:hAnsi="Times New Roman" w:cs="Times New Roman"/>
          </w:rPr>
          <w:id w:val="-2087294901"/>
          <w:citation/>
        </w:sdtPr>
        <w:sdtEndPr/>
        <w:sdtContent>
          <w:r w:rsidR="001A1549">
            <w:rPr>
              <w:rFonts w:ascii="Times New Roman" w:eastAsia="Times New Roman" w:hAnsi="Times New Roman" w:cs="Times New Roman"/>
            </w:rPr>
            <w:fldChar w:fldCharType="begin"/>
          </w:r>
          <w:r w:rsidR="001A1549">
            <w:rPr>
              <w:rFonts w:ascii="Times New Roman" w:eastAsia="Times New Roman" w:hAnsi="Times New Roman" w:cs="Times New Roman"/>
            </w:rPr>
            <w:instrText xml:space="preserve"> CITATION Ali172 \l 1033 </w:instrText>
          </w:r>
          <w:r w:rsidR="001A1549">
            <w:rPr>
              <w:rFonts w:ascii="Times New Roman" w:eastAsia="Times New Roman" w:hAnsi="Times New Roman" w:cs="Times New Roman"/>
            </w:rPr>
            <w:fldChar w:fldCharType="separate"/>
          </w:r>
          <w:r w:rsidR="001A1549" w:rsidRPr="001A1549">
            <w:rPr>
              <w:rFonts w:ascii="Times New Roman" w:eastAsia="Times New Roman" w:hAnsi="Times New Roman" w:cs="Times New Roman"/>
              <w:noProof/>
            </w:rPr>
            <w:t>(Javani, Abolhallaje, Jafari, &amp; Hashemi, 2017)</w:t>
          </w:r>
          <w:r w:rsidR="001A1549">
            <w:rPr>
              <w:rFonts w:ascii="Times New Roman" w:eastAsia="Times New Roman" w:hAnsi="Times New Roman" w:cs="Times New Roman"/>
            </w:rPr>
            <w:fldChar w:fldCharType="end"/>
          </w:r>
        </w:sdtContent>
      </w:sdt>
      <w:r w:rsidR="001A1549">
        <w:rPr>
          <w:rFonts w:ascii="Times New Roman" w:eastAsia="Times New Roman" w:hAnsi="Times New Roman" w:cs="Times New Roman"/>
        </w:rPr>
        <w:t>.</w:t>
      </w:r>
    </w:p>
    <w:p w14:paraId="115575C9" w14:textId="0F363314" w:rsidR="004C069C" w:rsidRPr="00A91CE5" w:rsidRDefault="0050516A" w:rsidP="00A91CE5">
      <w:pPr>
        <w:spacing w:line="480" w:lineRule="auto"/>
        <w:jc w:val="both"/>
        <w:rPr>
          <w:rFonts w:ascii="Times New Roman" w:hAnsi="Times New Roman" w:cs="Times New Roman"/>
        </w:rPr>
      </w:pPr>
      <w:r w:rsidRPr="00A91CE5">
        <w:rPr>
          <w:rFonts w:ascii="Times New Roman" w:hAnsi="Times New Roman" w:cs="Times New Roman"/>
        </w:rPr>
        <w:t>Improved coordination between leader and employees is an effective project management practice, aimed at completing the project in a timely and efficient manner. Increased interaction be</w:t>
      </w:r>
      <w:r w:rsidRPr="00A91CE5">
        <w:rPr>
          <w:rFonts w:ascii="Times New Roman" w:hAnsi="Times New Roman" w:cs="Times New Roman"/>
        </w:rPr>
        <w:t xml:space="preserve">tween managers and the staff improve the understanding of the team regarding </w:t>
      </w:r>
      <w:r w:rsidR="00BB37C3" w:rsidRPr="00A91CE5">
        <w:rPr>
          <w:rFonts w:ascii="Times New Roman" w:hAnsi="Times New Roman" w:cs="Times New Roman"/>
        </w:rPr>
        <w:t>their duties and</w:t>
      </w:r>
      <w:r w:rsidRPr="00A91CE5">
        <w:rPr>
          <w:rFonts w:ascii="Times New Roman" w:hAnsi="Times New Roman" w:cs="Times New Roman"/>
        </w:rPr>
        <w:t xml:space="preserve"> tasks. It also minimizes the chances of mismanagement by removing the information gap. It provides timely solutions to the problems, increasing the chances of pro</w:t>
      </w:r>
      <w:r w:rsidRPr="00A91CE5">
        <w:rPr>
          <w:rFonts w:ascii="Times New Roman" w:hAnsi="Times New Roman" w:cs="Times New Roman"/>
        </w:rPr>
        <w:t xml:space="preserve">ject completion on time. The manager ensures that the team is doing well with the tasks and give them continuous support throughout the project </w:t>
      </w:r>
      <w:sdt>
        <w:sdtPr>
          <w:rPr>
            <w:rFonts w:ascii="Times New Roman" w:hAnsi="Times New Roman" w:cs="Times New Roman"/>
          </w:rPr>
          <w:id w:val="857085127"/>
          <w:citation/>
        </w:sdtPr>
        <w:sdtEndPr/>
        <w:sdtContent>
          <w:r w:rsidRPr="00A91CE5">
            <w:rPr>
              <w:rFonts w:ascii="Times New Roman" w:hAnsi="Times New Roman" w:cs="Times New Roman"/>
            </w:rPr>
            <w:fldChar w:fldCharType="begin"/>
          </w:r>
          <w:r w:rsidRPr="00A91CE5">
            <w:rPr>
              <w:rFonts w:ascii="Times New Roman" w:hAnsi="Times New Roman" w:cs="Times New Roman"/>
            </w:rPr>
            <w:instrText xml:space="preserve"> CITATION Ken15 \l 1033 </w:instrText>
          </w:r>
          <w:r w:rsidRPr="00A91CE5">
            <w:rPr>
              <w:rFonts w:ascii="Times New Roman" w:hAnsi="Times New Roman" w:cs="Times New Roman"/>
            </w:rPr>
            <w:fldChar w:fldCharType="separate"/>
          </w:r>
          <w:r w:rsidRPr="00A91CE5">
            <w:rPr>
              <w:rFonts w:ascii="Times New Roman" w:hAnsi="Times New Roman" w:cs="Times New Roman"/>
              <w:noProof/>
            </w:rPr>
            <w:t>(Hartman, 2015)</w:t>
          </w:r>
          <w:r w:rsidRPr="00A91CE5">
            <w:rPr>
              <w:rFonts w:ascii="Times New Roman" w:hAnsi="Times New Roman" w:cs="Times New Roman"/>
            </w:rPr>
            <w:fldChar w:fldCharType="end"/>
          </w:r>
        </w:sdtContent>
      </w:sdt>
      <w:r w:rsidRPr="00A91CE5">
        <w:rPr>
          <w:rFonts w:ascii="Times New Roman" w:hAnsi="Times New Roman" w:cs="Times New Roman"/>
        </w:rPr>
        <w:t>. Risk management has a positive correlation with hospital performan</w:t>
      </w:r>
      <w:r w:rsidRPr="00A91CE5">
        <w:rPr>
          <w:rFonts w:ascii="Times New Roman" w:hAnsi="Times New Roman" w:cs="Times New Roman"/>
        </w:rPr>
        <w:t xml:space="preserve">ce. The success of the hospital is dependent on the ability of the leader/ manager to mitigate the risks. The </w:t>
      </w:r>
      <w:r w:rsidR="004513FB" w:rsidRPr="00A91CE5">
        <w:rPr>
          <w:rFonts w:ascii="Times New Roman" w:hAnsi="Times New Roman" w:cs="Times New Roman"/>
        </w:rPr>
        <w:t>hospitals in addressing healthcare reform</w:t>
      </w:r>
      <w:r w:rsidRPr="00A91CE5">
        <w:rPr>
          <w:rFonts w:ascii="Times New Roman" w:hAnsi="Times New Roman" w:cs="Times New Roman"/>
        </w:rPr>
        <w:t xml:space="preserve"> face different kinds of risks including the physical, financial and environmental risks. The adoption of</w:t>
      </w:r>
      <w:r w:rsidRPr="00A91CE5">
        <w:rPr>
          <w:rFonts w:ascii="Times New Roman" w:hAnsi="Times New Roman" w:cs="Times New Roman"/>
        </w:rPr>
        <w:t xml:space="preserve"> adequate risk mitigation strategy is thus critical for the </w:t>
      </w:r>
      <w:r w:rsidR="004513FB" w:rsidRPr="00A91CE5">
        <w:rPr>
          <w:rFonts w:ascii="Times New Roman" w:hAnsi="Times New Roman" w:cs="Times New Roman"/>
        </w:rPr>
        <w:t>successful implementation of reform</w:t>
      </w:r>
      <w:r w:rsidRPr="00A91CE5">
        <w:rPr>
          <w:rFonts w:ascii="Times New Roman" w:hAnsi="Times New Roman" w:cs="Times New Roman"/>
        </w:rPr>
        <w:t>. The project managers that adopt adequate risk management strategy are capable of minimizing the threats having a positive impact on the performance. Risk manag</w:t>
      </w:r>
      <w:r w:rsidRPr="00A91CE5">
        <w:rPr>
          <w:rFonts w:ascii="Times New Roman" w:hAnsi="Times New Roman" w:cs="Times New Roman"/>
        </w:rPr>
        <w:t>ement confirms the timely delivery of the project without interruption or delay</w:t>
      </w:r>
      <w:r w:rsidR="001A1549">
        <w:rPr>
          <w:rFonts w:ascii="Times New Roman" w:hAnsi="Times New Roman" w:cs="Times New Roman"/>
        </w:rPr>
        <w:t xml:space="preserve"> </w:t>
      </w:r>
      <w:sdt>
        <w:sdtPr>
          <w:rPr>
            <w:rFonts w:ascii="Times New Roman" w:hAnsi="Times New Roman" w:cs="Times New Roman"/>
          </w:rPr>
          <w:id w:val="-1343627503"/>
          <w:citation/>
        </w:sdtPr>
        <w:sdtEndPr/>
        <w:sdtContent>
          <w:r w:rsidR="001A1549">
            <w:rPr>
              <w:rFonts w:ascii="Times New Roman" w:hAnsi="Times New Roman" w:cs="Times New Roman"/>
            </w:rPr>
            <w:fldChar w:fldCharType="begin"/>
          </w:r>
          <w:r w:rsidR="001A1549">
            <w:rPr>
              <w:rFonts w:ascii="Times New Roman" w:hAnsi="Times New Roman" w:cs="Times New Roman"/>
            </w:rPr>
            <w:instrText xml:space="preserve"> CITATION Ken15 \l 1033 </w:instrText>
          </w:r>
          <w:r w:rsidR="001A1549">
            <w:rPr>
              <w:rFonts w:ascii="Times New Roman" w:hAnsi="Times New Roman" w:cs="Times New Roman"/>
            </w:rPr>
            <w:fldChar w:fldCharType="separate"/>
          </w:r>
          <w:r w:rsidR="001A1549" w:rsidRPr="001A1549">
            <w:rPr>
              <w:rFonts w:ascii="Times New Roman" w:hAnsi="Times New Roman" w:cs="Times New Roman"/>
              <w:noProof/>
            </w:rPr>
            <w:t>(Hartman, 2015)</w:t>
          </w:r>
          <w:r w:rsidR="001A1549">
            <w:rPr>
              <w:rFonts w:ascii="Times New Roman" w:hAnsi="Times New Roman" w:cs="Times New Roman"/>
            </w:rPr>
            <w:fldChar w:fldCharType="end"/>
          </w:r>
        </w:sdtContent>
      </w:sdt>
      <w:r w:rsidR="001A1549">
        <w:rPr>
          <w:rFonts w:ascii="Times New Roman" w:hAnsi="Times New Roman" w:cs="Times New Roman"/>
        </w:rPr>
        <w:t>.</w:t>
      </w:r>
    </w:p>
    <w:p w14:paraId="3BBA5CE4" w14:textId="4AB5E9C3" w:rsidR="00917BA8" w:rsidRDefault="0050516A" w:rsidP="00997238">
      <w:pPr>
        <w:spacing w:line="480" w:lineRule="auto"/>
        <w:jc w:val="both"/>
        <w:rPr>
          <w:rFonts w:ascii="Times New Roman" w:hAnsi="Times New Roman" w:cs="Times New Roman"/>
        </w:rPr>
      </w:pPr>
      <w:r w:rsidRPr="00A91CE5">
        <w:rPr>
          <w:rFonts w:ascii="Times New Roman" w:hAnsi="Times New Roman" w:cs="Times New Roman"/>
        </w:rPr>
        <w:t xml:space="preserve">The leadership commitment of trustees and physicians have a dominant role in handling the changes of payment. </w:t>
      </w:r>
      <w:r w:rsidR="00F41DF9" w:rsidRPr="00A91CE5">
        <w:rPr>
          <w:rFonts w:ascii="Times New Roman" w:hAnsi="Times New Roman" w:cs="Times New Roman"/>
        </w:rPr>
        <w:t xml:space="preserve">Staff satisfaction and intentions related to turnover are </w:t>
      </w:r>
      <w:r w:rsidR="00F41DF9" w:rsidRPr="00A91CE5">
        <w:rPr>
          <w:rFonts w:ascii="Times New Roman" w:hAnsi="Times New Roman" w:cs="Times New Roman"/>
        </w:rPr>
        <w:lastRenderedPageBreak/>
        <w:t>influenced by affective commitment. It also revealed a high level of job involvement is linked to leadership's commitment. Leadership commitment is also associated with job involvement, job satisfaction, and high turnover intentions. Leaders that are more committed towards organizational development are more concerned about enhancing employees' motivation and the continuance commitment of employees is determined by the factors of job security and high turnover intentions</w:t>
      </w:r>
      <w:r w:rsidR="001A1549">
        <w:rPr>
          <w:rFonts w:ascii="Times New Roman" w:hAnsi="Times New Roman" w:cs="Times New Roman"/>
        </w:rPr>
        <w:t xml:space="preserve"> </w:t>
      </w:r>
      <w:sdt>
        <w:sdtPr>
          <w:rPr>
            <w:rFonts w:ascii="Times New Roman" w:hAnsi="Times New Roman" w:cs="Times New Roman"/>
          </w:rPr>
          <w:id w:val="-111826483"/>
          <w:citation/>
        </w:sdtPr>
        <w:sdtEndPr/>
        <w:sdtContent>
          <w:r w:rsidR="001A1549">
            <w:rPr>
              <w:rFonts w:ascii="Times New Roman" w:hAnsi="Times New Roman" w:cs="Times New Roman"/>
            </w:rPr>
            <w:fldChar w:fldCharType="begin"/>
          </w:r>
          <w:r w:rsidR="001A1549">
            <w:rPr>
              <w:rFonts w:ascii="Times New Roman" w:hAnsi="Times New Roman" w:cs="Times New Roman"/>
            </w:rPr>
            <w:instrText xml:space="preserve"> CITATION Dan172 \l 1033 </w:instrText>
          </w:r>
          <w:r w:rsidR="001A1549">
            <w:rPr>
              <w:rFonts w:ascii="Times New Roman" w:hAnsi="Times New Roman" w:cs="Times New Roman"/>
            </w:rPr>
            <w:fldChar w:fldCharType="separate"/>
          </w:r>
          <w:r w:rsidR="001A1549" w:rsidRPr="001A1549">
            <w:rPr>
              <w:rFonts w:ascii="Times New Roman" w:hAnsi="Times New Roman" w:cs="Times New Roman"/>
              <w:noProof/>
            </w:rPr>
            <w:t>(Sfantou, Laliotis, Patelarou, Pistolla, Matalliotakis, &amp; Patelarou, 2017)</w:t>
          </w:r>
          <w:r w:rsidR="001A1549">
            <w:rPr>
              <w:rFonts w:ascii="Times New Roman" w:hAnsi="Times New Roman" w:cs="Times New Roman"/>
            </w:rPr>
            <w:fldChar w:fldCharType="end"/>
          </w:r>
        </w:sdtContent>
      </w:sdt>
      <w:r w:rsidR="001A1549">
        <w:rPr>
          <w:rFonts w:ascii="Times New Roman" w:hAnsi="Times New Roman" w:cs="Times New Roman"/>
        </w:rPr>
        <w:t>.</w:t>
      </w:r>
    </w:p>
    <w:p w14:paraId="017CBF3F" w14:textId="1B3E5813" w:rsidR="00C16986" w:rsidRDefault="0050516A" w:rsidP="00F06F7E">
      <w:pPr>
        <w:spacing w:line="480" w:lineRule="auto"/>
        <w:jc w:val="both"/>
        <w:rPr>
          <w:rFonts w:ascii="Times New Roman" w:hAnsi="Times New Roman" w:cs="Times New Roman"/>
        </w:rPr>
      </w:pPr>
      <w:r>
        <w:rPr>
          <w:rFonts w:ascii="Times New Roman" w:hAnsi="Times New Roman" w:cs="Times New Roman"/>
        </w:rPr>
        <w:t>Governing the joint venture was another challenge faced by the Task Force in the process of change management. The joint venture was clinically int</w:t>
      </w:r>
      <w:r>
        <w:rPr>
          <w:rFonts w:ascii="Times New Roman" w:hAnsi="Times New Roman" w:cs="Times New Roman"/>
        </w:rPr>
        <w:t>egrated, so the hospitals gave certain degrees of control to the physicians. The legal counsel was also considered for resolving the issues of compliance, antitrust issues, and Redland decisions. The governance authority was given to the board members that</w:t>
      </w:r>
      <w:r>
        <w:rPr>
          <w:rFonts w:ascii="Times New Roman" w:hAnsi="Times New Roman" w:cs="Times New Roman"/>
        </w:rPr>
        <w:t xml:space="preserve"> provided equity for the hospital. It was found that the physicians were controlling the majority of the board seats that indicated that they had the governance power. The Task Force decided that the physicians will hold 50% of the equity while 100% of the</w:t>
      </w:r>
      <w:r>
        <w:rPr>
          <w:rFonts w:ascii="Times New Roman" w:hAnsi="Times New Roman" w:cs="Times New Roman"/>
        </w:rPr>
        <w:t xml:space="preserve"> equity was used for the hospital. The strategy involved writing of the by-laws for defining the responsibilities of the </w:t>
      </w:r>
      <w:r w:rsidR="00504401">
        <w:rPr>
          <w:rFonts w:ascii="Times New Roman" w:hAnsi="Times New Roman" w:cs="Times New Roman"/>
        </w:rPr>
        <w:t xml:space="preserve">doctors and the employees. </w:t>
      </w:r>
      <w:r w:rsidR="00EC3D6F">
        <w:rPr>
          <w:rFonts w:ascii="Times New Roman" w:hAnsi="Times New Roman" w:cs="Times New Roman"/>
        </w:rPr>
        <w:t>The</w:t>
      </w:r>
      <w:r w:rsidR="00793BBA">
        <w:rPr>
          <w:rFonts w:ascii="Times New Roman" w:hAnsi="Times New Roman" w:cs="Times New Roman"/>
        </w:rPr>
        <w:t xml:space="preserve"> doctors were allowed to govern the clinical protocols, initiatives, performance monitoring, annual plan, participation </w:t>
      </w:r>
      <w:r>
        <w:rPr>
          <w:rFonts w:ascii="Times New Roman" w:hAnsi="Times New Roman" w:cs="Times New Roman"/>
        </w:rPr>
        <w:t xml:space="preserve">requirement, and funding distribution network. </w:t>
      </w:r>
      <w:r w:rsidRPr="00A91CE5">
        <w:rPr>
          <w:rFonts w:ascii="Times New Roman" w:hAnsi="Times New Roman" w:cs="Times New Roman"/>
        </w:rPr>
        <w:t>The participative leadership style is determined to significantly affect employees' motivation that involves joint decision making and sharing of ideas among employees and leadership. Participat</w:t>
      </w:r>
      <w:r w:rsidRPr="00A91CE5">
        <w:rPr>
          <w:rFonts w:ascii="Times New Roman" w:hAnsi="Times New Roman" w:cs="Times New Roman"/>
        </w:rPr>
        <w:t xml:space="preserve">ive leadership improves the quality of employees work and promotes employees motivation that influences them to work effectively. Employees' willingness increases as their involvement in decision-making </w:t>
      </w:r>
      <w:r w:rsidRPr="00A91CE5">
        <w:rPr>
          <w:rFonts w:ascii="Times New Roman" w:hAnsi="Times New Roman" w:cs="Times New Roman"/>
        </w:rPr>
        <w:lastRenderedPageBreak/>
        <w:t>increases and their motivation are assessed from thei</w:t>
      </w:r>
      <w:r w:rsidRPr="00A91CE5">
        <w:rPr>
          <w:rFonts w:ascii="Times New Roman" w:hAnsi="Times New Roman" w:cs="Times New Roman"/>
        </w:rPr>
        <w:t>r loyal</w:t>
      </w:r>
      <w:r w:rsidR="001A1549">
        <w:rPr>
          <w:rFonts w:ascii="Times New Roman" w:hAnsi="Times New Roman" w:cs="Times New Roman"/>
        </w:rPr>
        <w:t xml:space="preserve">ty commitment towards hospital </w:t>
      </w:r>
      <w:sdt>
        <w:sdtPr>
          <w:rPr>
            <w:rFonts w:ascii="Times New Roman" w:hAnsi="Times New Roman" w:cs="Times New Roman"/>
          </w:rPr>
          <w:id w:val="171835013"/>
          <w:citation/>
        </w:sdtPr>
        <w:sdtEndPr/>
        <w:sdtContent>
          <w:r w:rsidR="001A1549">
            <w:rPr>
              <w:rFonts w:ascii="Times New Roman" w:hAnsi="Times New Roman" w:cs="Times New Roman"/>
            </w:rPr>
            <w:fldChar w:fldCharType="begin"/>
          </w:r>
          <w:r w:rsidR="001A1549">
            <w:rPr>
              <w:rFonts w:ascii="Times New Roman" w:hAnsi="Times New Roman" w:cs="Times New Roman"/>
            </w:rPr>
            <w:instrText xml:space="preserve"> CITATION Sar171 \l 1033 </w:instrText>
          </w:r>
          <w:r w:rsidR="001A1549">
            <w:rPr>
              <w:rFonts w:ascii="Times New Roman" w:hAnsi="Times New Roman" w:cs="Times New Roman"/>
            </w:rPr>
            <w:fldChar w:fldCharType="separate"/>
          </w:r>
          <w:r w:rsidR="001A1549" w:rsidRPr="001A1549">
            <w:rPr>
              <w:rFonts w:ascii="Times New Roman" w:hAnsi="Times New Roman" w:cs="Times New Roman"/>
              <w:noProof/>
            </w:rPr>
            <w:t>(Iribarren, Cato, Falzon, &amp; Stone, 2017)</w:t>
          </w:r>
          <w:r w:rsidR="001A1549">
            <w:rPr>
              <w:rFonts w:ascii="Times New Roman" w:hAnsi="Times New Roman" w:cs="Times New Roman"/>
            </w:rPr>
            <w:fldChar w:fldCharType="end"/>
          </w:r>
        </w:sdtContent>
      </w:sdt>
      <w:r w:rsidR="001A1549">
        <w:rPr>
          <w:rFonts w:ascii="Times New Roman" w:hAnsi="Times New Roman" w:cs="Times New Roman"/>
        </w:rPr>
        <w:t>.</w:t>
      </w:r>
    </w:p>
    <w:p w14:paraId="781D8B3C" w14:textId="2B5E814A" w:rsidR="00F06F7E" w:rsidRDefault="0050516A" w:rsidP="00F06F7E">
      <w:pPr>
        <w:spacing w:line="480" w:lineRule="auto"/>
        <w:jc w:val="both"/>
        <w:rPr>
          <w:rFonts w:ascii="Times New Roman" w:hAnsi="Times New Roman" w:cs="Times New Roman"/>
        </w:rPr>
      </w:pPr>
      <w:r>
        <w:rPr>
          <w:rFonts w:ascii="Times New Roman" w:hAnsi="Times New Roman" w:cs="Times New Roman"/>
        </w:rPr>
        <w:t xml:space="preserve">The anticipated economic impacts involve improved returns on healthcare services, management of equity and funds. </w:t>
      </w:r>
      <w:r w:rsidR="00620AAA">
        <w:rPr>
          <w:rFonts w:ascii="Times New Roman" w:hAnsi="Times New Roman" w:cs="Times New Roman"/>
        </w:rPr>
        <w:t xml:space="preserve">Management skills and coordination skills are essential tools for attaining economic gains and long-term stability. The managerial skills acquired by employees/ physicians allowed them to manage equity for financial expenses. This improves the probability of allocating funds efficiently in all aspects of healthcare such as clinical practices and patient care </w:t>
      </w:r>
      <w:sdt>
        <w:sdtPr>
          <w:rPr>
            <w:rFonts w:ascii="Times New Roman" w:hAnsi="Times New Roman" w:cs="Times New Roman"/>
          </w:rPr>
          <w:id w:val="937024746"/>
          <w:citation/>
        </w:sdtPr>
        <w:sdtEndPr/>
        <w:sdtContent>
          <w:r w:rsidR="00620AAA">
            <w:rPr>
              <w:rFonts w:ascii="Times New Roman" w:hAnsi="Times New Roman" w:cs="Times New Roman"/>
            </w:rPr>
            <w:fldChar w:fldCharType="begin"/>
          </w:r>
          <w:r w:rsidR="00620AAA">
            <w:rPr>
              <w:rFonts w:ascii="Times New Roman" w:hAnsi="Times New Roman" w:cs="Times New Roman"/>
            </w:rPr>
            <w:instrText xml:space="preserve"> CITATION Ali172 \l 1033 </w:instrText>
          </w:r>
          <w:r w:rsidR="00620AAA">
            <w:rPr>
              <w:rFonts w:ascii="Times New Roman" w:hAnsi="Times New Roman" w:cs="Times New Roman"/>
            </w:rPr>
            <w:fldChar w:fldCharType="separate"/>
          </w:r>
          <w:r w:rsidR="00620AAA" w:rsidRPr="00620AAA">
            <w:rPr>
              <w:rFonts w:ascii="Times New Roman" w:hAnsi="Times New Roman" w:cs="Times New Roman"/>
              <w:noProof/>
            </w:rPr>
            <w:t>(Javani, Abolhallaje, Jafari, &amp; Hashemi, 2017)</w:t>
          </w:r>
          <w:r w:rsidR="00620AAA">
            <w:rPr>
              <w:rFonts w:ascii="Times New Roman" w:hAnsi="Times New Roman" w:cs="Times New Roman"/>
            </w:rPr>
            <w:fldChar w:fldCharType="end"/>
          </w:r>
        </w:sdtContent>
      </w:sdt>
      <w:r w:rsidR="00620AAA">
        <w:rPr>
          <w:rFonts w:ascii="Times New Roman" w:hAnsi="Times New Roman" w:cs="Times New Roman"/>
        </w:rPr>
        <w:t xml:space="preserve">. Clinical leadership has a significant impact on economic and financial gains. Enhanced coordination networks improved the probability of utilizing funds inappropriate manner. </w:t>
      </w:r>
      <w:r w:rsidR="00A0658C">
        <w:rPr>
          <w:rFonts w:ascii="Times New Roman" w:hAnsi="Times New Roman" w:cs="Times New Roman"/>
        </w:rPr>
        <w:t xml:space="preserve">Improved governance eliminated the possibilities of a waste of resource. Healthcare organization that give roles of leaders to the physicians are more likely to experience financial gains that </w:t>
      </w:r>
      <w:r w:rsidR="008B5679">
        <w:rPr>
          <w:rFonts w:ascii="Times New Roman" w:hAnsi="Times New Roman" w:cs="Times New Roman"/>
        </w:rPr>
        <w:t xml:space="preserve">result in economic stability </w:t>
      </w:r>
      <w:sdt>
        <w:sdtPr>
          <w:rPr>
            <w:rFonts w:ascii="Times New Roman" w:hAnsi="Times New Roman" w:cs="Times New Roman"/>
          </w:rPr>
          <w:id w:val="1630894966"/>
          <w:citation/>
        </w:sdtPr>
        <w:sdtEndPr/>
        <w:sdtContent>
          <w:r w:rsidR="008B5679">
            <w:rPr>
              <w:rFonts w:ascii="Times New Roman" w:hAnsi="Times New Roman" w:cs="Times New Roman"/>
            </w:rPr>
            <w:fldChar w:fldCharType="begin"/>
          </w:r>
          <w:r w:rsidR="008B5679">
            <w:rPr>
              <w:rFonts w:ascii="Times New Roman" w:hAnsi="Times New Roman" w:cs="Times New Roman"/>
            </w:rPr>
            <w:instrText xml:space="preserve"> CITATION FSa16 \l 1033 </w:instrText>
          </w:r>
          <w:r w:rsidR="008B5679">
            <w:rPr>
              <w:rFonts w:ascii="Times New Roman" w:hAnsi="Times New Roman" w:cs="Times New Roman"/>
            </w:rPr>
            <w:fldChar w:fldCharType="separate"/>
          </w:r>
          <w:r w:rsidR="008B5679" w:rsidRPr="008B5679">
            <w:rPr>
              <w:rFonts w:ascii="Times New Roman" w:hAnsi="Times New Roman" w:cs="Times New Roman"/>
              <w:noProof/>
            </w:rPr>
            <w:t>(Sart &amp; Veronesi, 2016)</w:t>
          </w:r>
          <w:r w:rsidR="008B5679">
            <w:rPr>
              <w:rFonts w:ascii="Times New Roman" w:hAnsi="Times New Roman" w:cs="Times New Roman"/>
            </w:rPr>
            <w:fldChar w:fldCharType="end"/>
          </w:r>
        </w:sdtContent>
      </w:sdt>
      <w:r w:rsidR="008B5679">
        <w:rPr>
          <w:rFonts w:ascii="Times New Roman" w:hAnsi="Times New Roman" w:cs="Times New Roman"/>
        </w:rPr>
        <w:t xml:space="preserve">. </w:t>
      </w:r>
      <w:r w:rsidR="004B05FA">
        <w:rPr>
          <w:rFonts w:ascii="Times New Roman" w:hAnsi="Times New Roman" w:cs="Times New Roman"/>
        </w:rPr>
        <w:t xml:space="preserve">The economic impacts also depict elimination of inefficiencies, delays in the </w:t>
      </w:r>
      <w:r w:rsidR="00B42448">
        <w:rPr>
          <w:rFonts w:ascii="Times New Roman" w:hAnsi="Times New Roman" w:cs="Times New Roman"/>
        </w:rPr>
        <w:t xml:space="preserve">payment or delivery. Effective use of resources ensures continuity of care that leads to increased patient safety, elimination of dissatisfaction and economic consequences. Improved productivity of employees and physicians is also linked with positive economic impacts. </w:t>
      </w:r>
      <w:r w:rsidR="00005D03">
        <w:rPr>
          <w:rFonts w:ascii="Times New Roman" w:hAnsi="Times New Roman" w:cs="Times New Roman"/>
        </w:rPr>
        <w:t xml:space="preserve">The patients receiving timely service and improved care will be inclined to spend on healthcare again in the future. </w:t>
      </w:r>
      <w:r w:rsidR="004D3E75">
        <w:rPr>
          <w:rFonts w:ascii="Times New Roman" w:hAnsi="Times New Roman" w:cs="Times New Roman"/>
        </w:rPr>
        <w:t xml:space="preserve">Efficiency in operations also eliminates extra costs resulting in increased patient stays or readmission. </w:t>
      </w:r>
      <w:r w:rsidR="00095584">
        <w:rPr>
          <w:rFonts w:ascii="Times New Roman" w:hAnsi="Times New Roman" w:cs="Times New Roman"/>
        </w:rPr>
        <w:t xml:space="preserve">Evidence suggests that enhanced communication and management skills have a positive correlation with economic gains. Risk management is considered a cost-effective technique that prevents healthcare organization from future financial loss </w:t>
      </w:r>
      <w:sdt>
        <w:sdtPr>
          <w:rPr>
            <w:rFonts w:ascii="Times New Roman" w:hAnsi="Times New Roman" w:cs="Times New Roman"/>
          </w:rPr>
          <w:id w:val="1270512687"/>
          <w:citation/>
        </w:sdtPr>
        <w:sdtEndPr/>
        <w:sdtContent>
          <w:r w:rsidR="00095584">
            <w:rPr>
              <w:rFonts w:ascii="Times New Roman" w:hAnsi="Times New Roman" w:cs="Times New Roman"/>
            </w:rPr>
            <w:fldChar w:fldCharType="begin"/>
          </w:r>
          <w:r w:rsidR="00095584">
            <w:rPr>
              <w:rFonts w:ascii="Times New Roman" w:hAnsi="Times New Roman" w:cs="Times New Roman"/>
            </w:rPr>
            <w:instrText xml:space="preserve"> CITATION Sar171 \l 1033 </w:instrText>
          </w:r>
          <w:r w:rsidR="00095584">
            <w:rPr>
              <w:rFonts w:ascii="Times New Roman" w:hAnsi="Times New Roman" w:cs="Times New Roman"/>
            </w:rPr>
            <w:fldChar w:fldCharType="separate"/>
          </w:r>
          <w:r w:rsidR="00095584" w:rsidRPr="00095584">
            <w:rPr>
              <w:rFonts w:ascii="Times New Roman" w:hAnsi="Times New Roman" w:cs="Times New Roman"/>
              <w:noProof/>
            </w:rPr>
            <w:t>(Iribarren, Cato, Falzon, &amp; Stone, 2017)</w:t>
          </w:r>
          <w:r w:rsidR="00095584">
            <w:rPr>
              <w:rFonts w:ascii="Times New Roman" w:hAnsi="Times New Roman" w:cs="Times New Roman"/>
            </w:rPr>
            <w:fldChar w:fldCharType="end"/>
          </w:r>
        </w:sdtContent>
      </w:sdt>
      <w:r w:rsidR="00095584">
        <w:rPr>
          <w:rFonts w:ascii="Times New Roman" w:hAnsi="Times New Roman" w:cs="Times New Roman"/>
        </w:rPr>
        <w:t xml:space="preserve">. </w:t>
      </w:r>
    </w:p>
    <w:p w14:paraId="3DC916E9" w14:textId="700D6CA9" w:rsidR="00F06F7E" w:rsidRDefault="0050516A" w:rsidP="006C0D61">
      <w:pPr>
        <w:spacing w:line="480" w:lineRule="auto"/>
        <w:jc w:val="both"/>
        <w:rPr>
          <w:rFonts w:ascii="Times New Roman" w:hAnsi="Times New Roman" w:cs="Times New Roman"/>
        </w:rPr>
      </w:pPr>
      <w:r>
        <w:rPr>
          <w:rFonts w:ascii="Times New Roman" w:hAnsi="Times New Roman" w:cs="Times New Roman"/>
        </w:rPr>
        <w:lastRenderedPageBreak/>
        <w:t>The organizational and strategic decisions highlighted in the case study provides an effective model for other healthcare</w:t>
      </w:r>
      <w:r>
        <w:rPr>
          <w:rFonts w:ascii="Times New Roman" w:hAnsi="Times New Roman" w:cs="Times New Roman"/>
        </w:rPr>
        <w:t xml:space="preserve"> institutes. </w:t>
      </w:r>
      <w:r w:rsidRPr="00A91CE5">
        <w:rPr>
          <w:rFonts w:ascii="Times New Roman" w:hAnsi="Times New Roman" w:cs="Times New Roman"/>
        </w:rPr>
        <w:t>The strategy focuses on clear goals, appropriate leadership and effective communication that builds positive relations between staff and also improves their motivation. Creation of healthy organizational culture results in positive behaviors t</w:t>
      </w:r>
      <w:r w:rsidRPr="00A91CE5">
        <w:rPr>
          <w:rFonts w:ascii="Times New Roman" w:hAnsi="Times New Roman" w:cs="Times New Roman"/>
        </w:rPr>
        <w:t xml:space="preserve">hat encourage staff to </w:t>
      </w:r>
      <w:r w:rsidRPr="00A91CE5">
        <w:rPr>
          <w:rFonts w:ascii="Times New Roman" w:hAnsi="Times New Roman" w:cs="Times New Roman"/>
          <w:noProof/>
        </w:rPr>
        <w:t>take an interest in</w:t>
      </w:r>
      <w:r w:rsidRPr="00A91CE5">
        <w:rPr>
          <w:rFonts w:ascii="Times New Roman" w:hAnsi="Times New Roman" w:cs="Times New Roman"/>
        </w:rPr>
        <w:t xml:space="preserve"> their work and produce better health outcomes. The managers, staff</w:t>
      </w:r>
      <w:r w:rsidRPr="00A91CE5">
        <w:rPr>
          <w:rFonts w:ascii="Times New Roman" w:hAnsi="Times New Roman" w:cs="Times New Roman"/>
          <w:noProof/>
        </w:rPr>
        <w:t>,</w:t>
      </w:r>
      <w:r w:rsidRPr="00A91CE5">
        <w:rPr>
          <w:rFonts w:ascii="Times New Roman" w:hAnsi="Times New Roman" w:cs="Times New Roman"/>
        </w:rPr>
        <w:t xml:space="preserve"> and leaders are involved in building effective teams. </w:t>
      </w:r>
      <w:r w:rsidRPr="00A91CE5">
        <w:rPr>
          <w:rFonts w:ascii="Times New Roman" w:hAnsi="Times New Roman" w:cs="Times New Roman"/>
          <w:noProof/>
        </w:rPr>
        <w:t>Organizational</w:t>
      </w:r>
      <w:r w:rsidRPr="00A91CE5">
        <w:rPr>
          <w:rFonts w:ascii="Times New Roman" w:hAnsi="Times New Roman" w:cs="Times New Roman"/>
        </w:rPr>
        <w:t xml:space="preserve"> planning and decision making </w:t>
      </w:r>
      <w:r w:rsidRPr="00A91CE5">
        <w:rPr>
          <w:rFonts w:ascii="Times New Roman" w:hAnsi="Times New Roman" w:cs="Times New Roman"/>
          <w:noProof/>
        </w:rPr>
        <w:t>lead</w:t>
      </w:r>
      <w:r w:rsidRPr="00A91CE5">
        <w:rPr>
          <w:rFonts w:ascii="Times New Roman" w:hAnsi="Times New Roman" w:cs="Times New Roman"/>
        </w:rPr>
        <w:t xml:space="preserve"> to effective </w:t>
      </w:r>
      <w:r w:rsidRPr="00A91CE5">
        <w:rPr>
          <w:rFonts w:ascii="Times New Roman" w:hAnsi="Times New Roman" w:cs="Times New Roman"/>
          <w:noProof/>
        </w:rPr>
        <w:t>organizational</w:t>
      </w:r>
      <w:r w:rsidRPr="00A91CE5">
        <w:rPr>
          <w:rFonts w:ascii="Times New Roman" w:hAnsi="Times New Roman" w:cs="Times New Roman"/>
        </w:rPr>
        <w:t xml:space="preserve"> process. The success of </w:t>
      </w:r>
      <w:r w:rsidRPr="00A91CE5">
        <w:rPr>
          <w:rFonts w:ascii="Times New Roman" w:hAnsi="Times New Roman" w:cs="Times New Roman"/>
          <w:noProof/>
        </w:rPr>
        <w:t>the organization</w:t>
      </w:r>
      <w:r w:rsidRPr="00A91CE5">
        <w:rPr>
          <w:rFonts w:ascii="Times New Roman" w:hAnsi="Times New Roman" w:cs="Times New Roman"/>
        </w:rPr>
        <w:t xml:space="preserve"> also depends on </w:t>
      </w:r>
      <w:r w:rsidRPr="00A91CE5">
        <w:rPr>
          <w:rFonts w:ascii="Times New Roman" w:hAnsi="Times New Roman" w:cs="Times New Roman"/>
          <w:noProof/>
        </w:rPr>
        <w:t>organizational</w:t>
      </w:r>
      <w:r w:rsidRPr="00A91CE5">
        <w:rPr>
          <w:rFonts w:ascii="Times New Roman" w:hAnsi="Times New Roman" w:cs="Times New Roman"/>
        </w:rPr>
        <w:t xml:space="preserve"> plannin</w:t>
      </w:r>
      <w:r>
        <w:rPr>
          <w:rFonts w:ascii="Times New Roman" w:hAnsi="Times New Roman" w:cs="Times New Roman"/>
        </w:rPr>
        <w:t>g and decision-</w:t>
      </w:r>
      <w:r w:rsidRPr="00A91CE5">
        <w:rPr>
          <w:rFonts w:ascii="Times New Roman" w:hAnsi="Times New Roman" w:cs="Times New Roman"/>
        </w:rPr>
        <w:t xml:space="preserve">making. </w:t>
      </w:r>
      <w:r w:rsidRPr="00A91CE5">
        <w:rPr>
          <w:rFonts w:ascii="Times New Roman" w:hAnsi="Times New Roman" w:cs="Times New Roman"/>
          <w:noProof/>
        </w:rPr>
        <w:t>Organizational</w:t>
      </w:r>
      <w:r w:rsidRPr="00A91CE5">
        <w:rPr>
          <w:rFonts w:ascii="Times New Roman" w:hAnsi="Times New Roman" w:cs="Times New Roman"/>
        </w:rPr>
        <w:t xml:space="preserve"> planning involved strategies in enhancing business production that leads to maximizing gains and outcomes. The goal of </w:t>
      </w:r>
      <w:r w:rsidRPr="00A91CE5">
        <w:rPr>
          <w:rFonts w:ascii="Times New Roman" w:hAnsi="Times New Roman" w:cs="Times New Roman"/>
          <w:noProof/>
        </w:rPr>
        <w:t>organizations</w:t>
      </w:r>
      <w:r w:rsidRPr="00A91CE5">
        <w:rPr>
          <w:rFonts w:ascii="Times New Roman" w:hAnsi="Times New Roman" w:cs="Times New Roman"/>
        </w:rPr>
        <w:t xml:space="preserve"> to ea</w:t>
      </w:r>
      <w:r w:rsidRPr="00A91CE5">
        <w:rPr>
          <w:rFonts w:ascii="Times New Roman" w:hAnsi="Times New Roman" w:cs="Times New Roman"/>
        </w:rPr>
        <w:t xml:space="preserve">rn a </w:t>
      </w:r>
      <w:r w:rsidRPr="00A91CE5">
        <w:rPr>
          <w:rFonts w:ascii="Times New Roman" w:hAnsi="Times New Roman" w:cs="Times New Roman"/>
          <w:noProof/>
        </w:rPr>
        <w:t>profit</w:t>
      </w:r>
      <w:r w:rsidRPr="00A91CE5">
        <w:rPr>
          <w:rFonts w:ascii="Times New Roman" w:hAnsi="Times New Roman" w:cs="Times New Roman"/>
        </w:rPr>
        <w:t xml:space="preserve"> and </w:t>
      </w:r>
      <w:r w:rsidRPr="00A91CE5">
        <w:rPr>
          <w:rFonts w:ascii="Times New Roman" w:hAnsi="Times New Roman" w:cs="Times New Roman"/>
          <w:noProof/>
        </w:rPr>
        <w:t>maximize the</w:t>
      </w:r>
      <w:r w:rsidRPr="00A91CE5">
        <w:rPr>
          <w:rFonts w:ascii="Times New Roman" w:hAnsi="Times New Roman" w:cs="Times New Roman"/>
        </w:rPr>
        <w:t xml:space="preserve"> </w:t>
      </w:r>
      <w:r w:rsidRPr="00A91CE5">
        <w:rPr>
          <w:rFonts w:ascii="Times New Roman" w:hAnsi="Times New Roman" w:cs="Times New Roman"/>
          <w:noProof/>
        </w:rPr>
        <w:t>revenue</w:t>
      </w:r>
      <w:r w:rsidRPr="00A91CE5">
        <w:rPr>
          <w:rFonts w:ascii="Times New Roman" w:hAnsi="Times New Roman" w:cs="Times New Roman"/>
        </w:rPr>
        <w:t xml:space="preserve"> that derives from the effectiveness of decision</w:t>
      </w:r>
      <w:r>
        <w:rPr>
          <w:rFonts w:ascii="Times New Roman" w:hAnsi="Times New Roman" w:cs="Times New Roman"/>
        </w:rPr>
        <w:t>-</w:t>
      </w:r>
      <w:r w:rsidRPr="00A91CE5">
        <w:rPr>
          <w:rFonts w:ascii="Times New Roman" w:hAnsi="Times New Roman" w:cs="Times New Roman"/>
        </w:rPr>
        <w:t xml:space="preserve">making. The process of planning identifies that activities that </w:t>
      </w:r>
      <w:r w:rsidRPr="00A91CE5">
        <w:rPr>
          <w:rFonts w:ascii="Times New Roman" w:hAnsi="Times New Roman" w:cs="Times New Roman"/>
          <w:noProof/>
        </w:rPr>
        <w:t>organizations</w:t>
      </w:r>
      <w:r w:rsidRPr="00A91CE5">
        <w:rPr>
          <w:rFonts w:ascii="Times New Roman" w:hAnsi="Times New Roman" w:cs="Times New Roman"/>
        </w:rPr>
        <w:t xml:space="preserve"> </w:t>
      </w:r>
      <w:r w:rsidRPr="00A91CE5">
        <w:rPr>
          <w:rFonts w:ascii="Times New Roman" w:hAnsi="Times New Roman" w:cs="Times New Roman"/>
          <w:noProof/>
        </w:rPr>
        <w:t>perform</w:t>
      </w:r>
      <w:r w:rsidRPr="00A91CE5">
        <w:rPr>
          <w:rFonts w:ascii="Times New Roman" w:hAnsi="Times New Roman" w:cs="Times New Roman"/>
        </w:rPr>
        <w:t xml:space="preserve"> to achieve the desired target. The planning and </w:t>
      </w:r>
      <w:r w:rsidRPr="00A91CE5">
        <w:rPr>
          <w:rFonts w:ascii="Times New Roman" w:hAnsi="Times New Roman" w:cs="Times New Roman"/>
          <w:noProof/>
        </w:rPr>
        <w:t>decision-making</w:t>
      </w:r>
      <w:r w:rsidRPr="00A91CE5">
        <w:rPr>
          <w:rFonts w:ascii="Times New Roman" w:hAnsi="Times New Roman" w:cs="Times New Roman"/>
        </w:rPr>
        <w:t xml:space="preserve"> processes are linked </w:t>
      </w:r>
      <w:r w:rsidRPr="00A91CE5">
        <w:rPr>
          <w:rFonts w:ascii="Times New Roman" w:hAnsi="Times New Roman" w:cs="Times New Roman"/>
          <w:noProof/>
        </w:rPr>
        <w:t>together,</w:t>
      </w:r>
      <w:r w:rsidRPr="00A91CE5">
        <w:rPr>
          <w:rFonts w:ascii="Times New Roman" w:hAnsi="Times New Roman" w:cs="Times New Roman"/>
        </w:rPr>
        <w:t xml:space="preserve"> and the primary step in the planning proc</w:t>
      </w:r>
      <w:r w:rsidR="00EB110F">
        <w:rPr>
          <w:rFonts w:ascii="Times New Roman" w:hAnsi="Times New Roman" w:cs="Times New Roman"/>
        </w:rPr>
        <w:t xml:space="preserve">ess is to identify the problem </w:t>
      </w:r>
      <w:sdt>
        <w:sdtPr>
          <w:rPr>
            <w:rFonts w:ascii="Times New Roman" w:hAnsi="Times New Roman" w:cs="Times New Roman"/>
          </w:rPr>
          <w:id w:val="-1574883404"/>
          <w:citation/>
        </w:sdtPr>
        <w:sdtEndPr/>
        <w:sdtContent>
          <w:r w:rsidR="00EB110F">
            <w:rPr>
              <w:rFonts w:ascii="Times New Roman" w:hAnsi="Times New Roman" w:cs="Times New Roman"/>
            </w:rPr>
            <w:fldChar w:fldCharType="begin"/>
          </w:r>
          <w:r w:rsidR="00EB110F">
            <w:rPr>
              <w:rFonts w:ascii="Times New Roman" w:hAnsi="Times New Roman" w:cs="Times New Roman"/>
            </w:rPr>
            <w:instrText xml:space="preserve"> CITATION Dan172 \l 1033 </w:instrText>
          </w:r>
          <w:r w:rsidR="00EB110F">
            <w:rPr>
              <w:rFonts w:ascii="Times New Roman" w:hAnsi="Times New Roman" w:cs="Times New Roman"/>
            </w:rPr>
            <w:fldChar w:fldCharType="separate"/>
          </w:r>
          <w:r w:rsidR="00EB110F" w:rsidRPr="00EB110F">
            <w:rPr>
              <w:rFonts w:ascii="Times New Roman" w:hAnsi="Times New Roman" w:cs="Times New Roman"/>
              <w:noProof/>
            </w:rPr>
            <w:t>(Sfantou, Laliotis, Patelarou, Pistolla, Matalliotakis, &amp; Patelarou, 2017)</w:t>
          </w:r>
          <w:r w:rsidR="00EB110F">
            <w:rPr>
              <w:rFonts w:ascii="Times New Roman" w:hAnsi="Times New Roman" w:cs="Times New Roman"/>
            </w:rPr>
            <w:fldChar w:fldCharType="end"/>
          </w:r>
        </w:sdtContent>
      </w:sdt>
      <w:r w:rsidR="00EB110F">
        <w:rPr>
          <w:rFonts w:ascii="Times New Roman" w:hAnsi="Times New Roman" w:cs="Times New Roman"/>
        </w:rPr>
        <w:t xml:space="preserve">. </w:t>
      </w:r>
      <w:r w:rsidRPr="00A91CE5">
        <w:rPr>
          <w:rFonts w:ascii="Times New Roman" w:hAnsi="Times New Roman" w:cs="Times New Roman"/>
        </w:rPr>
        <w:t>The problem identification provides information about the issues tha</w:t>
      </w:r>
      <w:r w:rsidRPr="00A91CE5">
        <w:rPr>
          <w:rFonts w:ascii="Times New Roman" w:hAnsi="Times New Roman" w:cs="Times New Roman"/>
        </w:rPr>
        <w:t xml:space="preserve">t the company faces. The identification leads to the </w:t>
      </w:r>
      <w:r w:rsidRPr="00A91CE5">
        <w:rPr>
          <w:rFonts w:ascii="Times New Roman" w:hAnsi="Times New Roman" w:cs="Times New Roman"/>
          <w:noProof/>
        </w:rPr>
        <w:t>formulation</w:t>
      </w:r>
      <w:r w:rsidRPr="00A91CE5">
        <w:rPr>
          <w:rFonts w:ascii="Times New Roman" w:hAnsi="Times New Roman" w:cs="Times New Roman"/>
        </w:rPr>
        <w:t xml:space="preserve"> of solutions that focuses on resolving the issues. </w:t>
      </w:r>
      <w:r w:rsidRPr="00A91CE5">
        <w:rPr>
          <w:rFonts w:ascii="Times New Roman" w:hAnsi="Times New Roman" w:cs="Times New Roman"/>
          <w:noProof/>
        </w:rPr>
        <w:t>Organizational</w:t>
      </w:r>
      <w:r w:rsidRPr="00A91CE5">
        <w:rPr>
          <w:rFonts w:ascii="Times New Roman" w:hAnsi="Times New Roman" w:cs="Times New Roman"/>
        </w:rPr>
        <w:t xml:space="preserve"> planning focuses </w:t>
      </w:r>
      <w:r w:rsidRPr="00A91CE5">
        <w:rPr>
          <w:rFonts w:ascii="Times New Roman" w:hAnsi="Times New Roman" w:cs="Times New Roman"/>
          <w:noProof/>
        </w:rPr>
        <w:t>on</w:t>
      </w:r>
      <w:r w:rsidRPr="00A91CE5">
        <w:rPr>
          <w:rFonts w:ascii="Times New Roman" w:hAnsi="Times New Roman" w:cs="Times New Roman"/>
        </w:rPr>
        <w:t xml:space="preserve"> leading and controlling </w:t>
      </w:r>
      <w:r w:rsidRPr="00A91CE5">
        <w:rPr>
          <w:rFonts w:ascii="Times New Roman" w:hAnsi="Times New Roman" w:cs="Times New Roman"/>
          <w:noProof/>
        </w:rPr>
        <w:t>organizational</w:t>
      </w:r>
      <w:r w:rsidRPr="00A91CE5">
        <w:rPr>
          <w:rFonts w:ascii="Times New Roman" w:hAnsi="Times New Roman" w:cs="Times New Roman"/>
        </w:rPr>
        <w:t xml:space="preserve"> activities. The planning and decision making </w:t>
      </w:r>
      <w:r w:rsidRPr="00A91CE5">
        <w:rPr>
          <w:rFonts w:ascii="Times New Roman" w:hAnsi="Times New Roman" w:cs="Times New Roman"/>
          <w:noProof/>
        </w:rPr>
        <w:t>is incorporated</w:t>
      </w:r>
      <w:r w:rsidRPr="00A91CE5">
        <w:rPr>
          <w:rFonts w:ascii="Times New Roman" w:hAnsi="Times New Roman" w:cs="Times New Roman"/>
        </w:rPr>
        <w:t xml:space="preserve"> </w:t>
      </w:r>
      <w:r w:rsidRPr="00A91CE5">
        <w:rPr>
          <w:rFonts w:ascii="Times New Roman" w:hAnsi="Times New Roman" w:cs="Times New Roman"/>
          <w:noProof/>
        </w:rPr>
        <w:t>into</w:t>
      </w:r>
      <w:r w:rsidRPr="00A91CE5">
        <w:rPr>
          <w:rFonts w:ascii="Times New Roman" w:hAnsi="Times New Roman" w:cs="Times New Roman"/>
        </w:rPr>
        <w:t xml:space="preserve"> </w:t>
      </w:r>
      <w:r w:rsidRPr="00A91CE5">
        <w:rPr>
          <w:rFonts w:ascii="Times New Roman" w:hAnsi="Times New Roman" w:cs="Times New Roman"/>
        </w:rPr>
        <w:t>daily business practices that result in the achievement of goals. Organizational planning covers every aspect of business such as selection of employees, assessment of skills, formulation of policies, controlling hospital employees and finances. The import</w:t>
      </w:r>
      <w:r w:rsidRPr="00A91CE5">
        <w:rPr>
          <w:rFonts w:ascii="Times New Roman" w:hAnsi="Times New Roman" w:cs="Times New Roman"/>
        </w:rPr>
        <w:t>ant part of organizational planning is to prioritize tasks that directly influence the bus</w:t>
      </w:r>
      <w:r w:rsidR="0028477C">
        <w:rPr>
          <w:rFonts w:ascii="Times New Roman" w:hAnsi="Times New Roman" w:cs="Times New Roman"/>
        </w:rPr>
        <w:t>iness performance of hospitals</w:t>
      </w:r>
      <w:r w:rsidR="00EB110F">
        <w:rPr>
          <w:rFonts w:ascii="Times New Roman" w:hAnsi="Times New Roman" w:cs="Times New Roman"/>
        </w:rPr>
        <w:t>.</w:t>
      </w:r>
      <w:r>
        <w:rPr>
          <w:rFonts w:ascii="Times New Roman" w:hAnsi="Times New Roman" w:cs="Times New Roman"/>
        </w:rPr>
        <w:t xml:space="preserve"> </w:t>
      </w:r>
      <w:bookmarkStart w:id="0" w:name="_GoBack"/>
      <w:bookmarkEnd w:id="0"/>
    </w:p>
    <w:p w14:paraId="60552714" w14:textId="5C3A9934" w:rsidR="00F06F7E" w:rsidRDefault="0050516A" w:rsidP="00EB110F">
      <w:pPr>
        <w:tabs>
          <w:tab w:val="left" w:pos="1126"/>
        </w:tabs>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708D0638" w14:textId="77777777" w:rsidR="00EB110F" w:rsidRDefault="0050516A" w:rsidP="00EB110F">
          <w:pPr>
            <w:pStyle w:val="Bibliography"/>
            <w:spacing w:line="480" w:lineRule="auto"/>
            <w:ind w:left="720" w:hanging="720"/>
            <w:rPr>
              <w:noProof/>
              <w:lang w:val="uz-Cyrl-UZ"/>
            </w:rPr>
          </w:pPr>
          <w:r>
            <w:fldChar w:fldCharType="begin"/>
          </w:r>
          <w:r>
            <w:instrText xml:space="preserve"> BIBLIOGRAPHY </w:instrText>
          </w:r>
          <w:r>
            <w:fldChar w:fldCharType="separate"/>
          </w:r>
          <w:r>
            <w:rPr>
              <w:noProof/>
              <w:lang w:val="uz-Cyrl-UZ"/>
            </w:rPr>
            <w:t xml:space="preserve">Essien, E. E., &amp; Udo-Imeh, P. T. (2013). A REVIEW OF ORGANIZATIONAL BUYER BEHAVIOUR MODELS AND THEORIES. </w:t>
          </w:r>
          <w:r>
            <w:rPr>
              <w:i/>
              <w:iCs/>
              <w:noProof/>
              <w:lang w:val="uz-Cyrl-UZ"/>
            </w:rPr>
            <w:t>JORIND 11(1)</w:t>
          </w:r>
          <w:r>
            <w:rPr>
              <w:noProof/>
              <w:lang w:val="uz-Cyrl-UZ"/>
            </w:rPr>
            <w:t>.</w:t>
          </w:r>
        </w:p>
        <w:p w14:paraId="6D3479E4" w14:textId="77777777" w:rsidR="00EB110F" w:rsidRDefault="0050516A" w:rsidP="00EB110F">
          <w:pPr>
            <w:pStyle w:val="Bibliography"/>
            <w:spacing w:line="480" w:lineRule="auto"/>
            <w:ind w:left="720" w:hanging="720"/>
            <w:rPr>
              <w:noProof/>
            </w:rPr>
          </w:pPr>
          <w:r>
            <w:rPr>
              <w:noProof/>
            </w:rPr>
            <w:t xml:space="preserve">Iribarren, S. J., Cato, K., Falzon, L., &amp; Stone, P. W. (2017). What is the economic evidence for mHealth? A systematic review of economic evaluations of mHealth solutions. </w:t>
          </w:r>
          <w:r>
            <w:rPr>
              <w:i/>
              <w:iCs/>
              <w:noProof/>
            </w:rPr>
            <w:t>PLoS One, 12</w:t>
          </w:r>
          <w:r>
            <w:rPr>
              <w:noProof/>
            </w:rPr>
            <w:t xml:space="preserve"> (2).</w:t>
          </w:r>
        </w:p>
        <w:p w14:paraId="1135213C" w14:textId="77777777" w:rsidR="00EB110F" w:rsidRDefault="0050516A" w:rsidP="00EB110F">
          <w:pPr>
            <w:pStyle w:val="Bibliography"/>
            <w:spacing w:line="480" w:lineRule="auto"/>
            <w:ind w:left="720" w:hanging="720"/>
            <w:rPr>
              <w:noProof/>
            </w:rPr>
          </w:pPr>
          <w:r>
            <w:rPr>
              <w:noProof/>
            </w:rPr>
            <w:t>Hargett, C. W., Doty, J. P., Hauck, J. N., Allison M</w:t>
          </w:r>
          <w:r>
            <w:rPr>
              <w:noProof/>
            </w:rPr>
            <w:t xml:space="preserve">B Webb, 4. S., Tsipis, N. E., Neumann, J. A., et al. (2017). Developing a model for effective leadership in healthcare: a concept mapping approach. </w:t>
          </w:r>
          <w:r>
            <w:rPr>
              <w:i/>
              <w:iCs/>
              <w:noProof/>
            </w:rPr>
            <w:t>Journal of Healthcare Leadership, 9</w:t>
          </w:r>
          <w:r>
            <w:rPr>
              <w:noProof/>
            </w:rPr>
            <w:t>, 69–78.</w:t>
          </w:r>
        </w:p>
        <w:p w14:paraId="3E48A296" w14:textId="77777777" w:rsidR="00EB110F" w:rsidRDefault="0050516A" w:rsidP="00EB110F">
          <w:pPr>
            <w:pStyle w:val="Bibliography"/>
            <w:spacing w:line="480" w:lineRule="auto"/>
            <w:ind w:left="720" w:hanging="720"/>
            <w:rPr>
              <w:noProof/>
              <w:lang w:val="uz-Cyrl-UZ"/>
            </w:rPr>
          </w:pPr>
          <w:r>
            <w:rPr>
              <w:noProof/>
              <w:lang w:val="uz-Cyrl-UZ"/>
            </w:rPr>
            <w:t xml:space="preserve">Hartman, K. G. (2015). </w:t>
          </w:r>
          <w:r>
            <w:rPr>
              <w:i/>
              <w:iCs/>
              <w:noProof/>
              <w:lang w:val="uz-Cyrl-UZ"/>
            </w:rPr>
            <w:t>What Every Tech Startup Should Know About</w:t>
          </w:r>
          <w:r>
            <w:rPr>
              <w:i/>
              <w:iCs/>
              <w:noProof/>
              <w:lang w:val="uz-Cyrl-UZ"/>
            </w:rPr>
            <w:t xml:space="preserve"> Security, Privacy, and Compliance.</w:t>
          </w:r>
          <w:r>
            <w:rPr>
              <w:noProof/>
              <w:lang w:val="uz-Cyrl-UZ"/>
            </w:rPr>
            <w:t xml:space="preserve"> SANS. </w:t>
          </w:r>
        </w:p>
        <w:p w14:paraId="03921948" w14:textId="77777777" w:rsidR="00EB110F" w:rsidRDefault="0050516A" w:rsidP="00EB110F">
          <w:pPr>
            <w:pStyle w:val="Bibliography"/>
            <w:spacing w:line="480" w:lineRule="auto"/>
            <w:ind w:left="720" w:hanging="720"/>
            <w:rPr>
              <w:noProof/>
            </w:rPr>
          </w:pPr>
          <w:r>
            <w:rPr>
              <w:noProof/>
            </w:rPr>
            <w:t xml:space="preserve">Javani, A., Abolhallaje, M., Jafari, J., &amp; Hashemi, S. M. (2017). Essential managerial skills for financial and budgetary management in medical universities: The top managers' perspective. </w:t>
          </w:r>
          <w:r>
            <w:rPr>
              <w:i/>
              <w:iCs/>
              <w:noProof/>
            </w:rPr>
            <w:t xml:space="preserve">Med J Islam Repub Iran, </w:t>
          </w:r>
          <w:r>
            <w:rPr>
              <w:i/>
              <w:iCs/>
              <w:noProof/>
            </w:rPr>
            <w:t>31</w:t>
          </w:r>
          <w:r>
            <w:rPr>
              <w:noProof/>
            </w:rPr>
            <w:t xml:space="preserve"> (90).</w:t>
          </w:r>
        </w:p>
        <w:p w14:paraId="16E088E5" w14:textId="77777777" w:rsidR="00EB110F" w:rsidRDefault="0050516A" w:rsidP="00EB110F">
          <w:pPr>
            <w:pStyle w:val="Bibliography"/>
            <w:spacing w:line="480" w:lineRule="auto"/>
            <w:ind w:left="720" w:hanging="720"/>
            <w:rPr>
              <w:noProof/>
            </w:rPr>
          </w:pPr>
          <w:r>
            <w:rPr>
              <w:noProof/>
            </w:rPr>
            <w:t xml:space="preserve">MORRISSETTE, S. G. (2012). Governance Issues in the Transition to Accountable Care: A Case Study of Silver Cross Hospital. </w:t>
          </w:r>
          <w:r>
            <w:rPr>
              <w:i/>
              <w:iCs/>
              <w:noProof/>
            </w:rPr>
            <w:t>Hospital Topics, 90</w:t>
          </w:r>
          <w:r>
            <w:rPr>
              <w:noProof/>
            </w:rPr>
            <w:t xml:space="preserve"> (4), 104–112.</w:t>
          </w:r>
        </w:p>
        <w:p w14:paraId="3EF07356" w14:textId="77777777" w:rsidR="00EB110F" w:rsidRDefault="0050516A" w:rsidP="00EB110F">
          <w:pPr>
            <w:pStyle w:val="Bibliography"/>
            <w:spacing w:line="480" w:lineRule="auto"/>
            <w:ind w:left="720" w:hanging="720"/>
            <w:rPr>
              <w:noProof/>
            </w:rPr>
          </w:pPr>
          <w:r>
            <w:rPr>
              <w:noProof/>
            </w:rPr>
            <w:t>Sart, F., &amp; Veronesi, G. (2016). Clinical leadership and hospital performance: assessing t</w:t>
          </w:r>
          <w:r>
            <w:rPr>
              <w:noProof/>
            </w:rPr>
            <w:t xml:space="preserve">he evidence base. </w:t>
          </w:r>
          <w:r>
            <w:rPr>
              <w:i/>
              <w:iCs/>
              <w:noProof/>
            </w:rPr>
            <w:t>BMC Health Serv Res, 16</w:t>
          </w:r>
          <w:r>
            <w:rPr>
              <w:noProof/>
            </w:rPr>
            <w:t xml:space="preserve"> (2).</w:t>
          </w:r>
        </w:p>
        <w:p w14:paraId="29858249" w14:textId="77777777" w:rsidR="00EB110F" w:rsidRDefault="0050516A" w:rsidP="00EB110F">
          <w:pPr>
            <w:pStyle w:val="Bibliography"/>
            <w:spacing w:line="480" w:lineRule="auto"/>
            <w:ind w:left="720" w:hanging="720"/>
            <w:rPr>
              <w:noProof/>
            </w:rPr>
          </w:pPr>
          <w:r>
            <w:rPr>
              <w:noProof/>
            </w:rPr>
            <w:t xml:space="preserve">Sfantou, D. F., Laliotis, A., Patelarou, A. E., Pistolla, D. S., Matalliotakis, M., &amp; Patelarou, E. (2017). Importance of Leadership Style towards Quality of Care Measures in Healthcare Settings: A Systematic </w:t>
          </w:r>
          <w:r>
            <w:rPr>
              <w:noProof/>
            </w:rPr>
            <w:t xml:space="preserve">Review. </w:t>
          </w:r>
          <w:r>
            <w:rPr>
              <w:i/>
              <w:iCs/>
              <w:noProof/>
            </w:rPr>
            <w:t>Healthcare, 5</w:t>
          </w:r>
          <w:r>
            <w:rPr>
              <w:noProof/>
            </w:rPr>
            <w:t xml:space="preserve"> (73).</w:t>
          </w:r>
        </w:p>
        <w:p w14:paraId="7480623A" w14:textId="77777777" w:rsidR="00EB110F" w:rsidRDefault="0050516A" w:rsidP="00EB110F">
          <w:pPr>
            <w:spacing w:line="480" w:lineRule="auto"/>
            <w:ind w:left="720" w:hanging="720"/>
          </w:pPr>
          <w:r>
            <w:rPr>
              <w:b/>
              <w:bCs/>
              <w:noProof/>
            </w:rPr>
            <w:fldChar w:fldCharType="end"/>
          </w:r>
        </w:p>
      </w:sdtContent>
    </w:sdt>
    <w:p w14:paraId="4F14500F" w14:textId="77777777" w:rsidR="00EB110F" w:rsidRPr="00A91CE5" w:rsidRDefault="00EB110F" w:rsidP="00EB110F">
      <w:pPr>
        <w:tabs>
          <w:tab w:val="left" w:pos="1126"/>
        </w:tabs>
        <w:spacing w:line="480" w:lineRule="auto"/>
        <w:jc w:val="both"/>
        <w:rPr>
          <w:rFonts w:ascii="Times New Roman" w:hAnsi="Times New Roman" w:cs="Times New Roman"/>
        </w:rPr>
      </w:pPr>
    </w:p>
    <w:p w14:paraId="01A13FAB" w14:textId="609BC5AB" w:rsidR="00EF02DC" w:rsidRPr="00A91CE5" w:rsidRDefault="00EF02DC" w:rsidP="00A91CE5">
      <w:pPr>
        <w:tabs>
          <w:tab w:val="left" w:pos="1126"/>
        </w:tabs>
        <w:spacing w:line="480" w:lineRule="auto"/>
        <w:jc w:val="both"/>
        <w:rPr>
          <w:rFonts w:ascii="Times New Roman" w:hAnsi="Times New Roman" w:cs="Times New Roman"/>
        </w:rPr>
      </w:pPr>
    </w:p>
    <w:sectPr w:rsidR="00EF02DC" w:rsidRPr="00A91CE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48C67" w14:textId="77777777" w:rsidR="00000000" w:rsidRDefault="0050516A">
      <w:r>
        <w:separator/>
      </w:r>
    </w:p>
  </w:endnote>
  <w:endnote w:type="continuationSeparator" w:id="0">
    <w:p w14:paraId="1D83E2FF" w14:textId="77777777" w:rsidR="00000000" w:rsidRDefault="0050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5EB86" w14:textId="77777777" w:rsidR="00000000" w:rsidRDefault="0050516A">
      <w:r>
        <w:separator/>
      </w:r>
    </w:p>
  </w:footnote>
  <w:footnote w:type="continuationSeparator" w:id="0">
    <w:p w14:paraId="7CD8741E" w14:textId="77777777" w:rsidR="00000000" w:rsidRDefault="005051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15C94" w14:textId="77777777" w:rsidR="00620AAA" w:rsidRDefault="0050516A" w:rsidP="002261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98762" w14:textId="77777777" w:rsidR="00620AAA" w:rsidRDefault="00620AAA" w:rsidP="005A56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BF3DC" w14:textId="77777777" w:rsidR="00620AAA" w:rsidRDefault="0050516A" w:rsidP="002261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00670AE7" w14:textId="77777777" w:rsidR="00620AAA" w:rsidRDefault="0050516A" w:rsidP="005A5630">
    <w:pPr>
      <w:pStyle w:val="Header"/>
      <w:ind w:right="360"/>
    </w:pPr>
    <w:r>
      <w:t>RUNNING HEAD: CASE STUDY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30"/>
    <w:rsid w:val="00005D03"/>
    <w:rsid w:val="00095316"/>
    <w:rsid w:val="00095584"/>
    <w:rsid w:val="000B0BD0"/>
    <w:rsid w:val="00182FAF"/>
    <w:rsid w:val="001A1549"/>
    <w:rsid w:val="001A2C4B"/>
    <w:rsid w:val="001A5C4A"/>
    <w:rsid w:val="00204CD9"/>
    <w:rsid w:val="00226164"/>
    <w:rsid w:val="00230AC4"/>
    <w:rsid w:val="00242B78"/>
    <w:rsid w:val="0028477C"/>
    <w:rsid w:val="00293E85"/>
    <w:rsid w:val="002F576E"/>
    <w:rsid w:val="0030632A"/>
    <w:rsid w:val="00341FD4"/>
    <w:rsid w:val="004513FB"/>
    <w:rsid w:val="004B05FA"/>
    <w:rsid w:val="004C069C"/>
    <w:rsid w:val="004D1ACC"/>
    <w:rsid w:val="004D3E75"/>
    <w:rsid w:val="004D6748"/>
    <w:rsid w:val="004F3E88"/>
    <w:rsid w:val="00504401"/>
    <w:rsid w:val="0050516A"/>
    <w:rsid w:val="00505FCF"/>
    <w:rsid w:val="0057498E"/>
    <w:rsid w:val="00577C90"/>
    <w:rsid w:val="00596222"/>
    <w:rsid w:val="005A5630"/>
    <w:rsid w:val="005A79E5"/>
    <w:rsid w:val="005E6F16"/>
    <w:rsid w:val="005E7C37"/>
    <w:rsid w:val="00620AAA"/>
    <w:rsid w:val="00626143"/>
    <w:rsid w:val="0062691B"/>
    <w:rsid w:val="0065049E"/>
    <w:rsid w:val="0066101E"/>
    <w:rsid w:val="00687657"/>
    <w:rsid w:val="006C0D61"/>
    <w:rsid w:val="006C4FF4"/>
    <w:rsid w:val="007236C1"/>
    <w:rsid w:val="00757066"/>
    <w:rsid w:val="00791A60"/>
    <w:rsid w:val="00793BBA"/>
    <w:rsid w:val="007E5C66"/>
    <w:rsid w:val="007E7ED1"/>
    <w:rsid w:val="008057AA"/>
    <w:rsid w:val="0086168F"/>
    <w:rsid w:val="008B5679"/>
    <w:rsid w:val="00917BA8"/>
    <w:rsid w:val="00930680"/>
    <w:rsid w:val="00962E91"/>
    <w:rsid w:val="00997238"/>
    <w:rsid w:val="009D23A5"/>
    <w:rsid w:val="009D43BC"/>
    <w:rsid w:val="00A0658C"/>
    <w:rsid w:val="00A526D4"/>
    <w:rsid w:val="00A66D2F"/>
    <w:rsid w:val="00A91CE5"/>
    <w:rsid w:val="00AB342E"/>
    <w:rsid w:val="00AD75B9"/>
    <w:rsid w:val="00B42448"/>
    <w:rsid w:val="00B447C3"/>
    <w:rsid w:val="00BA7117"/>
    <w:rsid w:val="00BB37C3"/>
    <w:rsid w:val="00C07B95"/>
    <w:rsid w:val="00C16986"/>
    <w:rsid w:val="00C40039"/>
    <w:rsid w:val="00C47140"/>
    <w:rsid w:val="00C54A97"/>
    <w:rsid w:val="00CC191C"/>
    <w:rsid w:val="00CD3044"/>
    <w:rsid w:val="00CD3379"/>
    <w:rsid w:val="00DD6D0C"/>
    <w:rsid w:val="00E22EAE"/>
    <w:rsid w:val="00E32EA8"/>
    <w:rsid w:val="00E3318D"/>
    <w:rsid w:val="00E95D3B"/>
    <w:rsid w:val="00EA7AA0"/>
    <w:rsid w:val="00EA7C12"/>
    <w:rsid w:val="00EB110F"/>
    <w:rsid w:val="00EC3D6F"/>
    <w:rsid w:val="00EF02DC"/>
    <w:rsid w:val="00F06F7E"/>
    <w:rsid w:val="00F41DF9"/>
    <w:rsid w:val="00F71C0D"/>
    <w:rsid w:val="00FB1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110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30"/>
    <w:pPr>
      <w:tabs>
        <w:tab w:val="center" w:pos="4320"/>
        <w:tab w:val="right" w:pos="8640"/>
      </w:tabs>
    </w:pPr>
  </w:style>
  <w:style w:type="character" w:customStyle="1" w:styleId="HeaderChar">
    <w:name w:val="Header Char"/>
    <w:basedOn w:val="DefaultParagraphFont"/>
    <w:link w:val="Header"/>
    <w:uiPriority w:val="99"/>
    <w:rsid w:val="005A5630"/>
  </w:style>
  <w:style w:type="character" w:styleId="PageNumber">
    <w:name w:val="page number"/>
    <w:basedOn w:val="DefaultParagraphFont"/>
    <w:uiPriority w:val="99"/>
    <w:semiHidden/>
    <w:unhideWhenUsed/>
    <w:rsid w:val="005A5630"/>
  </w:style>
  <w:style w:type="paragraph" w:styleId="Footer">
    <w:name w:val="footer"/>
    <w:basedOn w:val="Normal"/>
    <w:link w:val="FooterChar"/>
    <w:uiPriority w:val="99"/>
    <w:unhideWhenUsed/>
    <w:rsid w:val="005A5630"/>
    <w:pPr>
      <w:tabs>
        <w:tab w:val="center" w:pos="4320"/>
        <w:tab w:val="right" w:pos="8640"/>
      </w:tabs>
    </w:pPr>
  </w:style>
  <w:style w:type="character" w:customStyle="1" w:styleId="FooterChar">
    <w:name w:val="Footer Char"/>
    <w:basedOn w:val="DefaultParagraphFont"/>
    <w:link w:val="Footer"/>
    <w:uiPriority w:val="99"/>
    <w:rsid w:val="005A5630"/>
  </w:style>
  <w:style w:type="paragraph" w:styleId="BalloonText">
    <w:name w:val="Balloon Text"/>
    <w:basedOn w:val="Normal"/>
    <w:link w:val="BalloonTextChar"/>
    <w:uiPriority w:val="99"/>
    <w:semiHidden/>
    <w:unhideWhenUsed/>
    <w:rsid w:val="00917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BA8"/>
    <w:rPr>
      <w:rFonts w:ascii="Lucida Grande" w:hAnsi="Lucida Grande" w:cs="Lucida Grande"/>
      <w:sz w:val="18"/>
      <w:szCs w:val="18"/>
    </w:rPr>
  </w:style>
  <w:style w:type="character" w:customStyle="1" w:styleId="Heading1Char">
    <w:name w:val="Heading 1 Char"/>
    <w:basedOn w:val="DefaultParagraphFont"/>
    <w:link w:val="Heading1"/>
    <w:uiPriority w:val="9"/>
    <w:rsid w:val="00EB110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B11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110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30"/>
    <w:pPr>
      <w:tabs>
        <w:tab w:val="center" w:pos="4320"/>
        <w:tab w:val="right" w:pos="8640"/>
      </w:tabs>
    </w:pPr>
  </w:style>
  <w:style w:type="character" w:customStyle="1" w:styleId="HeaderChar">
    <w:name w:val="Header Char"/>
    <w:basedOn w:val="DefaultParagraphFont"/>
    <w:link w:val="Header"/>
    <w:uiPriority w:val="99"/>
    <w:rsid w:val="005A5630"/>
  </w:style>
  <w:style w:type="character" w:styleId="PageNumber">
    <w:name w:val="page number"/>
    <w:basedOn w:val="DefaultParagraphFont"/>
    <w:uiPriority w:val="99"/>
    <w:semiHidden/>
    <w:unhideWhenUsed/>
    <w:rsid w:val="005A5630"/>
  </w:style>
  <w:style w:type="paragraph" w:styleId="Footer">
    <w:name w:val="footer"/>
    <w:basedOn w:val="Normal"/>
    <w:link w:val="FooterChar"/>
    <w:uiPriority w:val="99"/>
    <w:unhideWhenUsed/>
    <w:rsid w:val="005A5630"/>
    <w:pPr>
      <w:tabs>
        <w:tab w:val="center" w:pos="4320"/>
        <w:tab w:val="right" w:pos="8640"/>
      </w:tabs>
    </w:pPr>
  </w:style>
  <w:style w:type="character" w:customStyle="1" w:styleId="FooterChar">
    <w:name w:val="Footer Char"/>
    <w:basedOn w:val="DefaultParagraphFont"/>
    <w:link w:val="Footer"/>
    <w:uiPriority w:val="99"/>
    <w:rsid w:val="005A5630"/>
  </w:style>
  <w:style w:type="paragraph" w:styleId="BalloonText">
    <w:name w:val="Balloon Text"/>
    <w:basedOn w:val="Normal"/>
    <w:link w:val="BalloonTextChar"/>
    <w:uiPriority w:val="99"/>
    <w:semiHidden/>
    <w:unhideWhenUsed/>
    <w:rsid w:val="00917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BA8"/>
    <w:rPr>
      <w:rFonts w:ascii="Lucida Grande" w:hAnsi="Lucida Grande" w:cs="Lucida Grande"/>
      <w:sz w:val="18"/>
      <w:szCs w:val="18"/>
    </w:rPr>
  </w:style>
  <w:style w:type="character" w:customStyle="1" w:styleId="Heading1Char">
    <w:name w:val="Heading 1 Char"/>
    <w:basedOn w:val="DefaultParagraphFont"/>
    <w:link w:val="Heading1"/>
    <w:uiPriority w:val="9"/>
    <w:rsid w:val="00EB110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B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Ken15</b:Tag>
    <b:SourceType>Report</b:SourceType>
    <b:Guid>{850AB6F8-0EC3-44E1-8F27-90440FDA472E}</b:Guid>
    <b:LCID>uz-Cyrl-UZ</b:LCID>
    <b:Author>
      <b:Author>
        <b:NameList>
          <b:Person>
            <b:Last>Hartman</b:Last>
            <b:First>Kenneth</b:First>
            <b:Middle>G.</b:Middle>
          </b:Person>
        </b:NameList>
      </b:Author>
    </b:Author>
    <b:Title>What Every Tech Startup Should Know About Security, Privacy, and Compliance</b:Title>
    <b:Year>2015</b:Year>
    <b:Publisher>SANS </b:Publisher>
    <b:RefOrder>1</b:RefOrder>
  </b:Source>
  <b:Source>
    <b:Tag>Eyo13</b:Tag>
    <b:SourceType>JournalArticle</b:SourceType>
    <b:Guid>{8A6D8008-00CE-4A85-96D3-07AF70C19154}</b:Guid>
    <b:LCID>uz-Cyrl-UZ</b:LCID>
    <b:Author>
      <b:Author>
        <b:NameList>
          <b:Person>
            <b:Last>Essien</b:Last>
            <b:First>Eyo</b:First>
            <b:Middle>Emmanuel</b:Middle>
          </b:Person>
          <b:Person>
            <b:Last>Udo-Imeh</b:Last>
            <b:First>Philip</b:First>
            <b:Middle>Thomas</b:Middle>
          </b:Person>
        </b:NameList>
      </b:Author>
    </b:Author>
    <b:Title>A REVIEW OF ORGANIZATIONAL BUYER BEHAVIOUR MODELS AND THEORIES</b:Title>
    <b:JournalName>JORIND 11(1)</b:JournalName>
    <b:Year>2013</b:Year>
    <b:RefOrder>7</b:RefOrder>
  </b:Source>
  <b:Source>
    <b:Tag>STE12</b:Tag>
    <b:SourceType>JournalArticle</b:SourceType>
    <b:Guid>{CFE6AA13-740B-4A43-B268-C939324E2FDD}</b:Guid>
    <b:Title>Governance Issues in the Transition to Accountable Care: A Case Study of Silver Cross Hospital</b:Title>
    <b:Year>2012</b:Year>
    <b:Author>
      <b:Author>
        <b:NameList>
          <b:Person>
            <b:Last>MORRISSETTE</b:Last>
            <b:First>STEPHEN</b:First>
            <b:Middle>G.</b:Middle>
          </b:Person>
        </b:NameList>
      </b:Author>
    </b:Author>
    <b:JournalName>Hospital Topics</b:JournalName>
    <b:Volume>90</b:Volume>
    <b:Issue>4</b:Issue>
    <b:Pages>104–112</b:Pages>
    <b:RefOrder>8</b:RefOrder>
  </b:Source>
  <b:Source>
    <b:Tag>Ali172</b:Tag>
    <b:SourceType>JournalArticle</b:SourceType>
    <b:Guid>{1235691C-CEFB-4C48-ADBE-C6F9B9DCFAA5}</b:Guid>
    <b:Author>
      <b:Author>
        <b:NameList>
          <b:Person>
            <b:Last>Javani</b:Last>
            <b:First>Ali</b:First>
          </b:Person>
          <b:Person>
            <b:Last>Abolhallaje</b:Last>
            <b:First>Masoud</b:First>
          </b:Person>
          <b:Person>
            <b:Last>Jafari</b:Last>
            <b:First>Javad</b:First>
          </b:Person>
          <b:Person>
            <b:Last>Hashemi</b:Last>
            <b:First>Seyed</b:First>
            <b:Middle>Mohammad Esmaeil Fazl</b:Middle>
          </b:Person>
        </b:NameList>
      </b:Author>
    </b:Author>
    <b:Title>Essential managerial skills for financial and budgetary management in medical universities: The top managers' perspective </b:Title>
    <b:JournalName>Med J Islam Repub Iran</b:JournalName>
    <b:Year>2017</b:Year>
    <b:Volume>31</b:Volume>
    <b:Issue>90</b:Issue>
    <b:RefOrder>2</b:RefOrder>
  </b:Source>
  <b:Source>
    <b:Tag>FSa16</b:Tag>
    <b:SourceType>JournalArticle</b:SourceType>
    <b:Guid>{9DF6845A-9E3A-EF4E-9E9D-FEC25860105F}</b:Guid>
    <b:Author>
      <b:Author>
        <b:NameList>
          <b:Person>
            <b:Last>Sart</b:Last>
            <b:First>F.</b:First>
          </b:Person>
          <b:Person>
            <b:Last>Veronesi</b:Last>
            <b:First>G.</b:First>
          </b:Person>
        </b:NameList>
      </b:Author>
    </b:Author>
    <b:Title>Clinical leadership and hospital performance: assessing the evidence base </b:Title>
    <b:JournalName>BMC Health Serv Res</b:JournalName>
    <b:Year>2016</b:Year>
    <b:Volume>16</b:Volume>
    <b:Issue>2</b:Issue>
    <b:RefOrder>3</b:RefOrder>
  </b:Source>
  <b:Source>
    <b:Tag>Dan172</b:Tag>
    <b:SourceType>JournalArticle</b:SourceType>
    <b:Guid>{C2907621-70FC-5F4C-A31F-A0C1D3CFA996}</b:Guid>
    <b:Author>
      <b:Author>
        <b:NameList>
          <b:Person>
            <b:Last>Sfantou</b:Last>
            <b:First>Danae</b:First>
            <b:Middle>F.</b:Middle>
          </b:Person>
          <b:Person>
            <b:Last>Laliotis</b:Last>
            <b:First>Aggelos</b:First>
          </b:Person>
          <b:Person>
            <b:Last>Patelarou</b:Last>
            <b:First>Athina</b:First>
            <b:Middle>E.</b:Middle>
          </b:Person>
          <b:Person>
            <b:Last>Pistolla</b:Last>
            <b:First>Dimitra</b:First>
            <b:Middle>Sifaki-</b:Middle>
          </b:Person>
          <b:Person>
            <b:Last>Matalliotakis</b:Last>
            <b:First>Michail</b:First>
          </b:Person>
          <b:Person>
            <b:Last>Patelarou</b:Last>
            <b:First>Evridiki</b:First>
          </b:Person>
        </b:NameList>
      </b:Author>
    </b:Author>
    <b:Title>Importance of Leadership Style towards Quality of Care Measures in Healthcare Settings: A Systematic Review  </b:Title>
    <b:JournalName>Healthcar  </b:JournalName>
    <b:Year>2017</b:Year>
    <b:Volume>5</b:Volume>
    <b:Issue>73</b:Issue>
    <b:RefOrder>4</b:RefOrder>
  </b:Source>
  <b:Source>
    <b:Tag>Sar171</b:Tag>
    <b:SourceType>JournalArticle</b:SourceType>
    <b:Guid>{DBC5C202-EA75-9141-B7F1-662929305B73}</b:Guid>
    <b:Author>
      <b:Author>
        <b:NameList>
          <b:Person>
            <b:Last>Iribarren</b:Last>
            <b:First>Sarah</b:First>
            <b:Middle>J.</b:Middle>
          </b:Person>
          <b:Person>
            <b:Last>Cato</b:Last>
            <b:First>Kenrick</b:First>
          </b:Person>
          <b:Person>
            <b:Last>Falzon</b:Last>
            <b:First>Louise</b:First>
          </b:Person>
          <b:Person>
            <b:Last>Stone</b:Last>
            <b:First>Patricia</b:First>
            <b:Middle>W.</b:Middle>
          </b:Person>
        </b:NameList>
      </b:Author>
    </b:Author>
    <b:Title>What is the economic evidence for mHealth? A systematic review of economic evaluations of mHealth solutions </b:Title>
    <b:JournalName>PLoS One</b:JournalName>
    <b:Year>2017</b:Year>
    <b:Volume>12</b:Volume>
    <b:Issue>2</b:Issue>
    <b:RefOrder>6</b:RefOrder>
  </b:Source>
  <b:Source>
    <b:Tag>Cha17</b:Tag>
    <b:SourceType>JournalArticle</b:SourceType>
    <b:Guid>{4006DD25-0050-4946-B3A1-493AFB54A8AC}</b:Guid>
    <b:Author>
      <b:Author>
        <b:NameList>
          <b:Person>
            <b:Last>Hargett</b:Last>
            <b:First>Charles</b:First>
            <b:Middle>William</b:Middle>
          </b:Person>
          <b:Person>
            <b:Last>Doty</b:Last>
            <b:First>Joseph</b:First>
            <b:Middle>P</b:Middle>
          </b:Person>
          <b:Person>
            <b:Last>Hauck</b:Last>
            <b:First>Jennifer</b:First>
            <b:Middle>N</b:Middle>
          </b:Person>
          <b:Person>
            <b:Last>Allison MB Webb</b:Last>
            <b:First>4</b:First>
            <b:Middle>Steven H Cook</b:Middle>
          </b:Person>
          <b:Person>
            <b:Last>Tsipis</b:Last>
            <b:First>Nicholas</b:First>
            <b:Middle>E</b:Middle>
          </b:Person>
          <b:Person>
            <b:Last>Neumann</b:Last>
            <b:First>Julie</b:First>
            <b:Middle>A</b:Middle>
          </b:Person>
          <b:Person>
            <b:Last>Andolsek</b:Last>
            <b:First>Kathryn</b:First>
            <b:Middle>M</b:Middle>
          </b:Person>
          <b:Person>
            <b:Last>Taylor</b:Last>
            <b:First>Dean</b:First>
            <b:Middle>C</b:Middle>
          </b:Person>
        </b:NameList>
      </b:Author>
    </b:Author>
    <b:Title>Developing a model for effective leadership in healthcare: a concept mapping approach </b:Title>
    <b:JournalName>Journal of  Healthcare Leadership</b:JournalName>
    <b:Year>2017</b:Year>
    <b:Volume>9</b:Volume>
    <b:Pages>69–78</b:Pages>
    <b:RefOrder>5</b:RefOrder>
  </b:Source>
</b:Sources>
</file>

<file path=customXml/itemProps1.xml><?xml version="1.0" encoding="utf-8"?>
<ds:datastoreItem xmlns:ds="http://schemas.openxmlformats.org/officeDocument/2006/customXml" ds:itemID="{32C2DBB2-689B-1043-AC88-99A6F978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3484</Words>
  <Characters>19860</Characters>
  <Application>Microsoft Macintosh Word</Application>
  <DocSecurity>0</DocSecurity>
  <Lines>165</Lines>
  <Paragraphs>46</Paragraphs>
  <ScaleCrop>false</ScaleCrop>
  <Company>art</Company>
  <LinksUpToDate>false</LinksUpToDate>
  <CharactersWithSpaces>23298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2019-03-03T08:12:00Z</dcterms:created>
  <dcterms:modified xsi:type="dcterms:W3CDTF">2019-03-03T08:12:00Z</dcterms:modified>
</cp:coreProperties>
</file>