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561B5E" w:rsidRDefault="00986007" w:rsidP="00561B5E">
      <w:pPr>
        <w:spacing w:line="480" w:lineRule="auto"/>
        <w:rPr>
          <w:rFonts w:asciiTheme="majorBidi" w:hAnsiTheme="majorBidi" w:cstheme="majorBidi"/>
          <w:sz w:val="24"/>
          <w:szCs w:val="24"/>
        </w:rPr>
      </w:pPr>
    </w:p>
    <w:p w:rsidR="00F17B35" w:rsidRPr="00561B5E" w:rsidRDefault="00F17B35" w:rsidP="00561B5E">
      <w:pPr>
        <w:spacing w:line="480" w:lineRule="auto"/>
        <w:rPr>
          <w:rFonts w:asciiTheme="majorBidi" w:hAnsiTheme="majorBidi" w:cstheme="majorBidi"/>
          <w:sz w:val="24"/>
          <w:szCs w:val="24"/>
        </w:rPr>
      </w:pPr>
    </w:p>
    <w:p w:rsidR="00F17B35" w:rsidRPr="00561B5E" w:rsidRDefault="00F17B35" w:rsidP="00561B5E">
      <w:pPr>
        <w:spacing w:line="480" w:lineRule="auto"/>
        <w:rPr>
          <w:rFonts w:asciiTheme="majorBidi" w:hAnsiTheme="majorBidi" w:cstheme="majorBidi"/>
          <w:sz w:val="24"/>
          <w:szCs w:val="24"/>
        </w:rPr>
      </w:pPr>
    </w:p>
    <w:p w:rsidR="00F17B35" w:rsidRPr="00561B5E" w:rsidRDefault="00F17B35" w:rsidP="00561B5E">
      <w:pPr>
        <w:spacing w:line="480" w:lineRule="auto"/>
        <w:jc w:val="center"/>
        <w:rPr>
          <w:rFonts w:asciiTheme="majorBidi" w:hAnsiTheme="majorBidi" w:cstheme="majorBidi"/>
          <w:sz w:val="24"/>
          <w:szCs w:val="24"/>
        </w:rPr>
      </w:pPr>
      <w:r w:rsidRPr="00561B5E">
        <w:rPr>
          <w:rFonts w:asciiTheme="majorBidi" w:hAnsiTheme="majorBidi" w:cstheme="majorBidi"/>
          <w:sz w:val="24"/>
          <w:szCs w:val="24"/>
        </w:rPr>
        <w:t>Fact Sheet</w:t>
      </w:r>
    </w:p>
    <w:p w:rsidR="00F17B35" w:rsidRPr="00561B5E" w:rsidRDefault="00F17B35" w:rsidP="00EF15E0">
      <w:pPr>
        <w:spacing w:line="480" w:lineRule="auto"/>
        <w:jc w:val="center"/>
        <w:rPr>
          <w:rFonts w:asciiTheme="majorBidi" w:hAnsiTheme="majorBidi" w:cstheme="majorBidi"/>
          <w:sz w:val="24"/>
          <w:szCs w:val="24"/>
        </w:rPr>
      </w:pPr>
      <w:r w:rsidRPr="00561B5E">
        <w:rPr>
          <w:rFonts w:asciiTheme="majorBidi" w:hAnsiTheme="majorBidi" w:cstheme="majorBidi"/>
          <w:sz w:val="24"/>
          <w:szCs w:val="24"/>
        </w:rPr>
        <w:t>Submitted b</w:t>
      </w:r>
      <w:r w:rsidR="00EF15E0">
        <w:rPr>
          <w:rFonts w:asciiTheme="majorBidi" w:hAnsiTheme="majorBidi" w:cstheme="majorBidi"/>
          <w:sz w:val="24"/>
          <w:szCs w:val="24"/>
        </w:rPr>
        <w:t>y</w:t>
      </w:r>
    </w:p>
    <w:p w:rsidR="00F17B35" w:rsidRPr="00561B5E" w:rsidRDefault="00F17B35" w:rsidP="00561B5E">
      <w:pPr>
        <w:spacing w:line="480" w:lineRule="auto"/>
        <w:jc w:val="center"/>
        <w:rPr>
          <w:rFonts w:asciiTheme="majorBidi" w:hAnsiTheme="majorBidi" w:cstheme="majorBidi"/>
          <w:sz w:val="24"/>
          <w:szCs w:val="24"/>
        </w:rPr>
      </w:pPr>
    </w:p>
    <w:p w:rsidR="00F17B35" w:rsidRPr="00561B5E" w:rsidRDefault="00EF15E0" w:rsidP="00561B5E">
      <w:pPr>
        <w:spacing w:line="480" w:lineRule="auto"/>
        <w:jc w:val="center"/>
        <w:rPr>
          <w:rFonts w:asciiTheme="majorBidi" w:hAnsiTheme="majorBidi" w:cstheme="majorBidi"/>
          <w:sz w:val="24"/>
          <w:szCs w:val="24"/>
        </w:rPr>
      </w:pPr>
      <w:r w:rsidRPr="00EF15E0">
        <w:rPr>
          <w:noProof/>
        </w:rPr>
        <w:drawing>
          <wp:inline distT="0" distB="0" distL="0" distR="0" wp14:anchorId="3E6ADF93" wp14:editId="2D37A5D5">
            <wp:extent cx="5943600" cy="2879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79090"/>
                    </a:xfrm>
                    <a:prstGeom prst="rect">
                      <a:avLst/>
                    </a:prstGeom>
                  </pic:spPr>
                </pic:pic>
              </a:graphicData>
            </a:graphic>
          </wp:inline>
        </w:drawing>
      </w:r>
    </w:p>
    <w:p w:rsidR="00F17B35" w:rsidRPr="00561B5E" w:rsidRDefault="00F17B35" w:rsidP="00561B5E">
      <w:pPr>
        <w:spacing w:line="480" w:lineRule="auto"/>
        <w:jc w:val="center"/>
        <w:rPr>
          <w:rFonts w:asciiTheme="majorBidi" w:hAnsiTheme="majorBidi" w:cstheme="majorBidi"/>
          <w:sz w:val="24"/>
          <w:szCs w:val="24"/>
        </w:rPr>
      </w:pPr>
    </w:p>
    <w:p w:rsidR="00F17B35" w:rsidRPr="00561B5E" w:rsidRDefault="00F17B35" w:rsidP="00EF15E0">
      <w:pPr>
        <w:spacing w:line="480" w:lineRule="auto"/>
        <w:jc w:val="center"/>
        <w:rPr>
          <w:rFonts w:asciiTheme="majorBidi" w:hAnsiTheme="majorBidi" w:cstheme="majorBidi"/>
          <w:sz w:val="24"/>
          <w:szCs w:val="24"/>
        </w:rPr>
      </w:pPr>
      <w:r w:rsidRPr="00561B5E">
        <w:rPr>
          <w:rFonts w:asciiTheme="majorBidi" w:hAnsiTheme="majorBidi" w:cstheme="majorBidi"/>
          <w:sz w:val="24"/>
          <w:szCs w:val="24"/>
        </w:rPr>
        <w:t>College / subject</w:t>
      </w:r>
    </w:p>
    <w:p w:rsidR="00F17B35" w:rsidRPr="00561B5E" w:rsidRDefault="00F17B35" w:rsidP="00561B5E">
      <w:pPr>
        <w:spacing w:line="480" w:lineRule="auto"/>
        <w:jc w:val="center"/>
        <w:rPr>
          <w:rFonts w:asciiTheme="majorBidi" w:hAnsiTheme="majorBidi" w:cstheme="majorBidi"/>
          <w:sz w:val="24"/>
          <w:szCs w:val="24"/>
        </w:rPr>
      </w:pPr>
      <w:r w:rsidRPr="00561B5E">
        <w:rPr>
          <w:rFonts w:asciiTheme="majorBidi" w:hAnsiTheme="majorBidi" w:cstheme="majorBidi"/>
          <w:sz w:val="24"/>
          <w:szCs w:val="24"/>
        </w:rPr>
        <w:t>Date</w:t>
      </w:r>
    </w:p>
    <w:p w:rsidR="00F17B35" w:rsidRPr="00561B5E" w:rsidRDefault="00F17B35" w:rsidP="00561B5E">
      <w:pPr>
        <w:spacing w:line="480" w:lineRule="auto"/>
        <w:jc w:val="center"/>
        <w:rPr>
          <w:rFonts w:asciiTheme="majorBidi" w:hAnsiTheme="majorBidi" w:cstheme="majorBidi"/>
          <w:sz w:val="24"/>
          <w:szCs w:val="24"/>
        </w:rPr>
      </w:pPr>
    </w:p>
    <w:p w:rsidR="00F17B35" w:rsidRPr="00561B5E" w:rsidRDefault="00F17B35" w:rsidP="00EF15E0">
      <w:pPr>
        <w:spacing w:line="480" w:lineRule="auto"/>
        <w:rPr>
          <w:rFonts w:asciiTheme="majorBidi" w:hAnsiTheme="majorBidi" w:cstheme="majorBidi"/>
          <w:sz w:val="24"/>
          <w:szCs w:val="24"/>
        </w:rPr>
      </w:pPr>
    </w:p>
    <w:p w:rsidR="00F17B35" w:rsidRPr="00EF15E0" w:rsidRDefault="00F17B35" w:rsidP="00561B5E">
      <w:pPr>
        <w:spacing w:line="480" w:lineRule="auto"/>
        <w:jc w:val="center"/>
        <w:rPr>
          <w:rFonts w:asciiTheme="majorBidi" w:hAnsiTheme="majorBidi" w:cstheme="majorBidi"/>
          <w:b/>
          <w:bCs/>
          <w:sz w:val="24"/>
          <w:szCs w:val="24"/>
        </w:rPr>
      </w:pPr>
      <w:r w:rsidRPr="00EF15E0">
        <w:rPr>
          <w:rFonts w:asciiTheme="majorBidi" w:hAnsiTheme="majorBidi" w:cstheme="majorBidi"/>
          <w:b/>
          <w:bCs/>
          <w:sz w:val="24"/>
          <w:szCs w:val="24"/>
        </w:rPr>
        <w:lastRenderedPageBreak/>
        <w:t xml:space="preserve">GOA-India </w:t>
      </w:r>
    </w:p>
    <w:p w:rsidR="00F17B35" w:rsidRDefault="00F17B35" w:rsidP="005E51DB">
      <w:pPr>
        <w:spacing w:line="480" w:lineRule="auto"/>
        <w:rPr>
          <w:rFonts w:asciiTheme="majorBidi" w:hAnsiTheme="majorBidi" w:cstheme="majorBidi"/>
          <w:sz w:val="24"/>
          <w:szCs w:val="24"/>
        </w:rPr>
      </w:pPr>
      <w:r w:rsidRPr="00561B5E">
        <w:rPr>
          <w:rFonts w:asciiTheme="majorBidi" w:hAnsiTheme="majorBidi" w:cstheme="majorBidi"/>
          <w:sz w:val="24"/>
          <w:szCs w:val="24"/>
        </w:rPr>
        <w:t>The Indian state of Goa, more than half of the foreign tourist flow to which falls on Russia, is still behind in popularity from other mass winter destinations. Prices for destinations increased by 22% over the year, but leading players still maintain their flight programs at last year's level.</w:t>
      </w:r>
      <w:r w:rsidR="00EF15E0" w:rsidRPr="00EF15E0">
        <w:t xml:space="preserve"> </w:t>
      </w:r>
      <w:r w:rsidR="00EF15E0" w:rsidRPr="00EF15E0">
        <w:rPr>
          <w:rFonts w:asciiTheme="majorBidi" w:hAnsiTheme="majorBidi" w:cstheme="majorBidi"/>
          <w:sz w:val="24"/>
          <w:szCs w:val="24"/>
        </w:rPr>
        <w:t xml:space="preserve">Goa is </w:t>
      </w:r>
      <w:r w:rsidR="009728B2">
        <w:rPr>
          <w:rFonts w:asciiTheme="majorBidi" w:hAnsiTheme="majorBidi" w:cstheme="majorBidi"/>
          <w:sz w:val="24"/>
          <w:szCs w:val="24"/>
        </w:rPr>
        <w:t xml:space="preserve">consist of </w:t>
      </w:r>
      <w:r w:rsidR="00EF15E0" w:rsidRPr="00EF15E0">
        <w:rPr>
          <w:rFonts w:asciiTheme="majorBidi" w:hAnsiTheme="majorBidi" w:cstheme="majorBidi"/>
          <w:sz w:val="24"/>
          <w:szCs w:val="24"/>
        </w:rPr>
        <w:t xml:space="preserve">105 km of coastline </w:t>
      </w:r>
      <w:r w:rsidR="005E51DB">
        <w:rPr>
          <w:rFonts w:asciiTheme="majorBidi" w:hAnsiTheme="majorBidi" w:cstheme="majorBidi"/>
          <w:sz w:val="24"/>
          <w:szCs w:val="24"/>
        </w:rPr>
        <w:t xml:space="preserve">with beautiful </w:t>
      </w:r>
      <w:r w:rsidR="00EF15E0" w:rsidRPr="00EF15E0">
        <w:rPr>
          <w:rFonts w:asciiTheme="majorBidi" w:hAnsiTheme="majorBidi" w:cstheme="majorBidi"/>
          <w:sz w:val="24"/>
          <w:szCs w:val="24"/>
        </w:rPr>
        <w:t xml:space="preserve">beaches </w:t>
      </w:r>
      <w:r w:rsidR="005E51DB">
        <w:rPr>
          <w:rFonts w:asciiTheme="majorBidi" w:hAnsiTheme="majorBidi" w:cstheme="majorBidi"/>
          <w:sz w:val="24"/>
          <w:szCs w:val="24"/>
        </w:rPr>
        <w:t xml:space="preserve">of </w:t>
      </w:r>
      <w:r w:rsidR="00EF15E0" w:rsidRPr="00EF15E0">
        <w:rPr>
          <w:rFonts w:asciiTheme="majorBidi" w:hAnsiTheme="majorBidi" w:cstheme="majorBidi"/>
          <w:sz w:val="24"/>
          <w:szCs w:val="24"/>
        </w:rPr>
        <w:t>Asia</w:t>
      </w:r>
      <w:r w:rsidR="005E51DB">
        <w:rPr>
          <w:rFonts w:asciiTheme="majorBidi" w:hAnsiTheme="majorBidi" w:cstheme="majorBidi"/>
          <w:sz w:val="24"/>
          <w:szCs w:val="24"/>
        </w:rPr>
        <w:t xml:space="preserve">. </w:t>
      </w:r>
      <w:r w:rsidR="00EF15E0" w:rsidRPr="00EF15E0">
        <w:rPr>
          <w:rFonts w:asciiTheme="majorBidi" w:hAnsiTheme="majorBidi" w:cstheme="majorBidi"/>
          <w:sz w:val="24"/>
          <w:szCs w:val="24"/>
        </w:rPr>
        <w:t xml:space="preserve"> </w:t>
      </w:r>
      <w:r w:rsidR="005E51DB">
        <w:rPr>
          <w:rFonts w:asciiTheme="majorBidi" w:hAnsiTheme="majorBidi" w:cstheme="majorBidi"/>
          <w:sz w:val="24"/>
          <w:szCs w:val="24"/>
        </w:rPr>
        <w:t xml:space="preserve"> Goa </w:t>
      </w:r>
      <w:r w:rsidR="00EF15E0" w:rsidRPr="00EF15E0">
        <w:rPr>
          <w:rFonts w:asciiTheme="majorBidi" w:hAnsiTheme="majorBidi" w:cstheme="majorBidi"/>
          <w:sz w:val="24"/>
          <w:szCs w:val="24"/>
        </w:rPr>
        <w:t xml:space="preserve">beaches is </w:t>
      </w:r>
      <w:r w:rsidR="005E51DB">
        <w:rPr>
          <w:rFonts w:asciiTheme="majorBidi" w:hAnsiTheme="majorBidi" w:cstheme="majorBidi"/>
          <w:sz w:val="24"/>
          <w:szCs w:val="24"/>
        </w:rPr>
        <w:t xml:space="preserve">most visited place both by foreign and domestic tourist every year. </w:t>
      </w:r>
      <w:r w:rsidR="00EF15E0" w:rsidRPr="00EF15E0">
        <w:rPr>
          <w:rFonts w:asciiTheme="majorBidi" w:hAnsiTheme="majorBidi" w:cstheme="majorBidi"/>
          <w:sz w:val="24"/>
          <w:szCs w:val="24"/>
        </w:rPr>
        <w:t xml:space="preserve"> Many of the beaches are lively and </w:t>
      </w:r>
      <w:r w:rsidR="005E51DB">
        <w:rPr>
          <w:rFonts w:asciiTheme="majorBidi" w:hAnsiTheme="majorBidi" w:cstheme="majorBidi"/>
          <w:sz w:val="24"/>
          <w:szCs w:val="24"/>
        </w:rPr>
        <w:t>loaded with every kind of facility for tourists. Tourist came from all over the world and almost every month all round year</w:t>
      </w:r>
    </w:p>
    <w:p w:rsidR="00EF15E0" w:rsidRPr="00EF15E0" w:rsidRDefault="00EF15E0" w:rsidP="00EF15E0">
      <w:pPr>
        <w:spacing w:line="480" w:lineRule="auto"/>
        <w:jc w:val="center"/>
        <w:rPr>
          <w:rFonts w:asciiTheme="majorBidi" w:hAnsiTheme="majorBidi" w:cstheme="majorBidi"/>
          <w:b/>
          <w:bCs/>
          <w:sz w:val="24"/>
          <w:szCs w:val="24"/>
        </w:rPr>
      </w:pPr>
      <w:r w:rsidRPr="00EF15E0">
        <w:rPr>
          <w:rFonts w:asciiTheme="majorBidi" w:hAnsiTheme="majorBidi" w:cstheme="majorBidi"/>
          <w:b/>
          <w:bCs/>
          <w:sz w:val="24"/>
          <w:szCs w:val="24"/>
        </w:rPr>
        <w:t>History of Goa</w:t>
      </w:r>
    </w:p>
    <w:p w:rsidR="00EF15E0" w:rsidRPr="00561B5E" w:rsidRDefault="005E51DB" w:rsidP="005E51DB">
      <w:pPr>
        <w:spacing w:line="480" w:lineRule="auto"/>
        <w:rPr>
          <w:rFonts w:asciiTheme="majorBidi" w:hAnsiTheme="majorBidi" w:cstheme="majorBidi"/>
          <w:sz w:val="24"/>
          <w:szCs w:val="24"/>
        </w:rPr>
      </w:pPr>
      <w:r>
        <w:rPr>
          <w:rFonts w:asciiTheme="majorBidi" w:hAnsiTheme="majorBidi" w:cstheme="majorBidi"/>
          <w:sz w:val="24"/>
          <w:szCs w:val="24"/>
        </w:rPr>
        <w:t xml:space="preserve">The history of Goa is very old. </w:t>
      </w:r>
      <w:r w:rsidR="00EF15E0" w:rsidRPr="00EF15E0">
        <w:rPr>
          <w:rFonts w:asciiTheme="majorBidi" w:hAnsiTheme="majorBidi" w:cstheme="majorBidi"/>
          <w:sz w:val="24"/>
          <w:szCs w:val="24"/>
        </w:rPr>
        <w:t xml:space="preserve">The colonialists </w:t>
      </w:r>
      <w:r>
        <w:rPr>
          <w:rFonts w:asciiTheme="majorBidi" w:hAnsiTheme="majorBidi" w:cstheme="majorBidi"/>
          <w:sz w:val="24"/>
          <w:szCs w:val="24"/>
        </w:rPr>
        <w:t xml:space="preserve"> titled it as the capital of </w:t>
      </w:r>
      <w:r w:rsidR="00EF15E0" w:rsidRPr="00EF15E0">
        <w:rPr>
          <w:rFonts w:asciiTheme="majorBidi" w:hAnsiTheme="majorBidi" w:cstheme="majorBidi"/>
          <w:sz w:val="24"/>
          <w:szCs w:val="24"/>
        </w:rPr>
        <w:t>India</w:t>
      </w:r>
      <w:r>
        <w:rPr>
          <w:rFonts w:asciiTheme="majorBidi" w:hAnsiTheme="majorBidi" w:cstheme="majorBidi"/>
          <w:sz w:val="24"/>
          <w:szCs w:val="24"/>
        </w:rPr>
        <w:t xml:space="preserve">. They recognized the beauty and structure of Goa thought its natural beauty and building structures. </w:t>
      </w:r>
      <w:r w:rsidR="00EF15E0" w:rsidRPr="00EF15E0">
        <w:rPr>
          <w:rFonts w:asciiTheme="majorBidi" w:hAnsiTheme="majorBidi" w:cstheme="majorBidi"/>
          <w:sz w:val="24"/>
          <w:szCs w:val="24"/>
        </w:rPr>
        <w:t xml:space="preserve">By that time, the history of India </w:t>
      </w:r>
      <w:r w:rsidRPr="00EF15E0">
        <w:rPr>
          <w:rFonts w:asciiTheme="majorBidi" w:hAnsiTheme="majorBidi" w:cstheme="majorBidi"/>
          <w:sz w:val="24"/>
          <w:szCs w:val="24"/>
        </w:rPr>
        <w:t>equaled</w:t>
      </w:r>
      <w:r w:rsidR="00EF15E0" w:rsidRPr="00EF15E0">
        <w:rPr>
          <w:rFonts w:asciiTheme="majorBidi" w:hAnsiTheme="majorBidi" w:cstheme="majorBidi"/>
          <w:sz w:val="24"/>
          <w:szCs w:val="24"/>
        </w:rPr>
        <w:t xml:space="preserve"> </w:t>
      </w:r>
      <w:r>
        <w:rPr>
          <w:rFonts w:asciiTheme="majorBidi" w:hAnsiTheme="majorBidi" w:cstheme="majorBidi"/>
          <w:sz w:val="24"/>
          <w:szCs w:val="24"/>
        </w:rPr>
        <w:t xml:space="preserve">approximately </w:t>
      </w:r>
      <w:r w:rsidR="00EF15E0" w:rsidRPr="00EF15E0">
        <w:rPr>
          <w:rFonts w:asciiTheme="majorBidi" w:hAnsiTheme="majorBidi" w:cstheme="majorBidi"/>
          <w:sz w:val="24"/>
          <w:szCs w:val="24"/>
        </w:rPr>
        <w:t xml:space="preserve">4 thousand years. </w:t>
      </w:r>
      <w:r>
        <w:rPr>
          <w:rFonts w:asciiTheme="majorBidi" w:hAnsiTheme="majorBidi" w:cstheme="majorBidi"/>
          <w:sz w:val="24"/>
          <w:szCs w:val="24"/>
        </w:rPr>
        <w:t xml:space="preserve">Goa was a tourist place in past and still, it is one of the most visited </w:t>
      </w:r>
      <w:r w:rsidR="00B75B3D">
        <w:rPr>
          <w:rFonts w:asciiTheme="majorBidi" w:hAnsiTheme="majorBidi" w:cstheme="majorBidi"/>
          <w:sz w:val="24"/>
          <w:szCs w:val="24"/>
        </w:rPr>
        <w:t>places</w:t>
      </w:r>
      <w:r>
        <w:rPr>
          <w:rFonts w:asciiTheme="majorBidi" w:hAnsiTheme="majorBidi" w:cstheme="majorBidi"/>
          <w:sz w:val="24"/>
          <w:szCs w:val="24"/>
        </w:rPr>
        <w:t xml:space="preserve"> in India</w:t>
      </w:r>
      <w:r w:rsidR="00604FDA">
        <w:rPr>
          <w:rStyle w:val="FootnoteReference"/>
          <w:rFonts w:asciiTheme="majorBidi" w:hAnsiTheme="majorBidi" w:cstheme="majorBidi"/>
          <w:sz w:val="24"/>
          <w:szCs w:val="24"/>
        </w:rPr>
        <w:footnoteReference w:id="1"/>
      </w:r>
      <w:r>
        <w:rPr>
          <w:rFonts w:asciiTheme="majorBidi" w:hAnsiTheme="majorBidi" w:cstheme="majorBidi"/>
          <w:sz w:val="24"/>
          <w:szCs w:val="24"/>
        </w:rPr>
        <w:t>.</w:t>
      </w:r>
    </w:p>
    <w:p w:rsidR="003234B5" w:rsidRPr="003234B5" w:rsidRDefault="003234B5" w:rsidP="003234B5">
      <w:pPr>
        <w:spacing w:line="480" w:lineRule="auto"/>
        <w:jc w:val="center"/>
        <w:rPr>
          <w:rFonts w:asciiTheme="majorBidi" w:hAnsiTheme="majorBidi" w:cstheme="majorBidi"/>
          <w:b/>
          <w:bCs/>
          <w:sz w:val="24"/>
          <w:szCs w:val="24"/>
        </w:rPr>
      </w:pPr>
      <w:r w:rsidRPr="003234B5">
        <w:rPr>
          <w:rFonts w:asciiTheme="majorBidi" w:hAnsiTheme="majorBidi" w:cstheme="majorBidi"/>
          <w:b/>
          <w:bCs/>
          <w:sz w:val="24"/>
          <w:szCs w:val="24"/>
        </w:rPr>
        <w:t>Number of foreign and domestic tourist</w:t>
      </w:r>
    </w:p>
    <w:p w:rsidR="00524F00" w:rsidRDefault="00524F00" w:rsidP="003234B5">
      <w:pPr>
        <w:spacing w:line="480" w:lineRule="auto"/>
        <w:ind w:firstLine="720"/>
        <w:rPr>
          <w:rFonts w:asciiTheme="majorBidi" w:hAnsiTheme="majorBidi" w:cstheme="majorBidi"/>
          <w:sz w:val="24"/>
          <w:szCs w:val="24"/>
        </w:rPr>
      </w:pPr>
      <w:r w:rsidRPr="00561B5E">
        <w:rPr>
          <w:rFonts w:asciiTheme="majorBidi" w:hAnsiTheme="majorBidi" w:cstheme="majorBidi"/>
          <w:sz w:val="24"/>
          <w:szCs w:val="24"/>
        </w:rPr>
        <w:t xml:space="preserve">According to Economic times if India, 8.9 million foreign tourists visited India in 2016, up 11 per cent from the previous year. Goa, the state which was </w:t>
      </w:r>
      <w:r w:rsidR="00D834D3" w:rsidRPr="00561B5E">
        <w:rPr>
          <w:rFonts w:asciiTheme="majorBidi" w:hAnsiTheme="majorBidi" w:cstheme="majorBidi"/>
          <w:sz w:val="24"/>
          <w:szCs w:val="24"/>
        </w:rPr>
        <w:t>previously</w:t>
      </w:r>
      <w:r w:rsidRPr="00561B5E">
        <w:rPr>
          <w:rFonts w:asciiTheme="majorBidi" w:hAnsiTheme="majorBidi" w:cstheme="majorBidi"/>
          <w:sz w:val="24"/>
          <w:szCs w:val="24"/>
        </w:rPr>
        <w:t xml:space="preserve"> a Portuguese colony, is </w:t>
      </w:r>
      <w:r w:rsidR="00D834D3" w:rsidRPr="00561B5E">
        <w:rPr>
          <w:rFonts w:asciiTheme="majorBidi" w:hAnsiTheme="majorBidi" w:cstheme="majorBidi"/>
          <w:sz w:val="24"/>
          <w:szCs w:val="24"/>
        </w:rPr>
        <w:t>recognized</w:t>
      </w:r>
      <w:r w:rsidRPr="00561B5E">
        <w:rPr>
          <w:rFonts w:asciiTheme="majorBidi" w:hAnsiTheme="majorBidi" w:cstheme="majorBidi"/>
          <w:sz w:val="24"/>
          <w:szCs w:val="24"/>
        </w:rPr>
        <w:t xml:space="preserve"> for its beaches, and one of the most </w:t>
      </w:r>
      <w:r w:rsidR="00D834D3" w:rsidRPr="00561B5E">
        <w:rPr>
          <w:rFonts w:asciiTheme="majorBidi" w:hAnsiTheme="majorBidi" w:cstheme="majorBidi"/>
          <w:sz w:val="24"/>
          <w:szCs w:val="24"/>
        </w:rPr>
        <w:t>prevalent</w:t>
      </w:r>
      <w:r w:rsidRPr="00561B5E">
        <w:rPr>
          <w:rFonts w:asciiTheme="majorBidi" w:hAnsiTheme="majorBidi" w:cstheme="majorBidi"/>
          <w:sz w:val="24"/>
          <w:szCs w:val="24"/>
        </w:rPr>
        <w:t xml:space="preserve"> </w:t>
      </w:r>
      <w:r w:rsidR="00D834D3" w:rsidRPr="00561B5E">
        <w:rPr>
          <w:rFonts w:asciiTheme="majorBidi" w:hAnsiTheme="majorBidi" w:cstheme="majorBidi"/>
          <w:sz w:val="24"/>
          <w:szCs w:val="24"/>
        </w:rPr>
        <w:t>traveler</w:t>
      </w:r>
      <w:r w:rsidRPr="00561B5E">
        <w:rPr>
          <w:rFonts w:asciiTheme="majorBidi" w:hAnsiTheme="majorBidi" w:cstheme="majorBidi"/>
          <w:sz w:val="24"/>
          <w:szCs w:val="24"/>
        </w:rPr>
        <w:t xml:space="preserve"> destinations for both Indians and foreigners </w:t>
      </w:r>
      <w:r w:rsidR="00D834D3" w:rsidRPr="00561B5E">
        <w:rPr>
          <w:rFonts w:asciiTheme="majorBidi" w:hAnsiTheme="majorBidi" w:cstheme="majorBidi"/>
          <w:sz w:val="24"/>
          <w:szCs w:val="24"/>
        </w:rPr>
        <w:t>similar</w:t>
      </w:r>
      <w:r w:rsidR="00767580">
        <w:rPr>
          <w:rStyle w:val="FootnoteReference"/>
          <w:rFonts w:asciiTheme="majorBidi" w:hAnsiTheme="majorBidi" w:cstheme="majorBidi"/>
          <w:sz w:val="24"/>
          <w:szCs w:val="24"/>
        </w:rPr>
        <w:footnoteReference w:id="2"/>
      </w:r>
      <w:r w:rsidRPr="00561B5E">
        <w:rPr>
          <w:rFonts w:asciiTheme="majorBidi" w:hAnsiTheme="majorBidi" w:cstheme="majorBidi"/>
          <w:sz w:val="24"/>
          <w:szCs w:val="24"/>
        </w:rPr>
        <w:t xml:space="preserve">. </w:t>
      </w:r>
      <w:r w:rsidR="00D834D3" w:rsidRPr="00561B5E">
        <w:rPr>
          <w:rFonts w:asciiTheme="majorBidi" w:hAnsiTheme="majorBidi" w:cstheme="majorBidi"/>
          <w:sz w:val="24"/>
          <w:szCs w:val="24"/>
        </w:rPr>
        <w:t xml:space="preserve"> The</w:t>
      </w:r>
      <w:r w:rsidRPr="00561B5E">
        <w:rPr>
          <w:rFonts w:asciiTheme="majorBidi" w:hAnsiTheme="majorBidi" w:cstheme="majorBidi"/>
          <w:sz w:val="24"/>
          <w:szCs w:val="24"/>
        </w:rPr>
        <w:t xml:space="preserve"> domestic tourists </w:t>
      </w:r>
      <w:r w:rsidR="00D834D3" w:rsidRPr="00561B5E">
        <w:rPr>
          <w:rFonts w:asciiTheme="majorBidi" w:hAnsiTheme="majorBidi" w:cstheme="majorBidi"/>
          <w:sz w:val="24"/>
          <w:szCs w:val="24"/>
        </w:rPr>
        <w:t xml:space="preserve">in 2017  was about </w:t>
      </w:r>
      <w:r w:rsidRPr="00561B5E">
        <w:rPr>
          <w:rFonts w:asciiTheme="majorBidi" w:hAnsiTheme="majorBidi" w:cstheme="majorBidi"/>
          <w:sz w:val="24"/>
          <w:szCs w:val="24"/>
        </w:rPr>
        <w:t xml:space="preserve">five million, </w:t>
      </w:r>
      <w:r w:rsidR="00D834D3" w:rsidRPr="00561B5E">
        <w:rPr>
          <w:rFonts w:asciiTheme="majorBidi" w:hAnsiTheme="majorBidi" w:cstheme="majorBidi"/>
          <w:sz w:val="24"/>
          <w:szCs w:val="24"/>
        </w:rPr>
        <w:t xml:space="preserve"> with half a million </w:t>
      </w:r>
      <w:r w:rsidRPr="00561B5E">
        <w:rPr>
          <w:rFonts w:asciiTheme="majorBidi" w:hAnsiTheme="majorBidi" w:cstheme="majorBidi"/>
          <w:sz w:val="24"/>
          <w:szCs w:val="24"/>
        </w:rPr>
        <w:t>foreign</w:t>
      </w:r>
      <w:r w:rsidR="00D834D3" w:rsidRPr="00561B5E">
        <w:rPr>
          <w:rFonts w:asciiTheme="majorBidi" w:hAnsiTheme="majorBidi" w:cstheme="majorBidi"/>
          <w:sz w:val="24"/>
          <w:szCs w:val="24"/>
        </w:rPr>
        <w:t>ers.</w:t>
      </w:r>
      <w:r w:rsidR="003234B5">
        <w:rPr>
          <w:rFonts w:asciiTheme="majorBidi" w:hAnsiTheme="majorBidi" w:cstheme="majorBidi"/>
          <w:sz w:val="24"/>
          <w:szCs w:val="24"/>
        </w:rPr>
        <w:t>(Statista)</w:t>
      </w:r>
      <w:r w:rsidR="00D834D3" w:rsidRPr="00561B5E">
        <w:rPr>
          <w:rFonts w:asciiTheme="majorBidi" w:hAnsiTheme="majorBidi" w:cstheme="majorBidi"/>
          <w:sz w:val="24"/>
          <w:szCs w:val="24"/>
        </w:rPr>
        <w:t xml:space="preserve"> </w:t>
      </w:r>
      <w:r w:rsidR="00FA7719">
        <w:rPr>
          <w:rFonts w:asciiTheme="majorBidi" w:hAnsiTheme="majorBidi" w:cstheme="majorBidi"/>
          <w:sz w:val="24"/>
          <w:szCs w:val="24"/>
        </w:rPr>
        <w:t>. The below graph presents the statistical  comparison from 2012 – 2018  of both domestic and foreigners who visited Goa.</w:t>
      </w:r>
    </w:p>
    <w:p w:rsidR="00EF15E0" w:rsidRPr="00561B5E" w:rsidRDefault="00EF15E0" w:rsidP="003234B5">
      <w:pPr>
        <w:spacing w:line="480" w:lineRule="auto"/>
        <w:ind w:firstLine="720"/>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71245B9B" wp14:editId="1ADB489D">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15E0" w:rsidRDefault="00EF15E0" w:rsidP="00EF15E0">
      <w:pPr>
        <w:spacing w:line="480" w:lineRule="auto"/>
        <w:rPr>
          <w:rFonts w:asciiTheme="majorBidi" w:hAnsiTheme="majorBidi" w:cstheme="majorBidi"/>
          <w:sz w:val="24"/>
          <w:szCs w:val="24"/>
        </w:rPr>
      </w:pPr>
    </w:p>
    <w:p w:rsidR="003234B5" w:rsidRPr="00EF15E0" w:rsidRDefault="003234B5" w:rsidP="003234B5">
      <w:pPr>
        <w:spacing w:line="480" w:lineRule="auto"/>
        <w:jc w:val="center"/>
        <w:rPr>
          <w:rFonts w:asciiTheme="majorBidi" w:hAnsiTheme="majorBidi" w:cstheme="majorBidi"/>
          <w:b/>
          <w:bCs/>
          <w:sz w:val="24"/>
          <w:szCs w:val="24"/>
        </w:rPr>
      </w:pPr>
      <w:r w:rsidRPr="00EF15E0">
        <w:rPr>
          <w:rFonts w:asciiTheme="majorBidi" w:hAnsiTheme="majorBidi" w:cstheme="majorBidi"/>
          <w:b/>
          <w:bCs/>
          <w:sz w:val="24"/>
          <w:szCs w:val="24"/>
        </w:rPr>
        <w:t>Role of</w:t>
      </w:r>
      <w:r w:rsidR="00EF15E0">
        <w:rPr>
          <w:rFonts w:asciiTheme="majorBidi" w:hAnsiTheme="majorBidi" w:cstheme="majorBidi"/>
          <w:b/>
          <w:bCs/>
          <w:sz w:val="24"/>
          <w:szCs w:val="24"/>
        </w:rPr>
        <w:t xml:space="preserve"> Tourism in </w:t>
      </w:r>
      <w:r w:rsidRPr="00EF15E0">
        <w:rPr>
          <w:rFonts w:asciiTheme="majorBidi" w:hAnsiTheme="majorBidi" w:cstheme="majorBidi"/>
          <w:b/>
          <w:bCs/>
          <w:sz w:val="24"/>
          <w:szCs w:val="24"/>
        </w:rPr>
        <w:t xml:space="preserve"> Indian </w:t>
      </w:r>
      <w:r w:rsidR="00EF15E0">
        <w:rPr>
          <w:rFonts w:asciiTheme="majorBidi" w:hAnsiTheme="majorBidi" w:cstheme="majorBidi"/>
          <w:b/>
          <w:bCs/>
          <w:sz w:val="24"/>
          <w:szCs w:val="24"/>
        </w:rPr>
        <w:t>GDP</w:t>
      </w:r>
    </w:p>
    <w:p w:rsidR="003234B5" w:rsidRPr="003234B5" w:rsidRDefault="003234B5" w:rsidP="00EF15E0">
      <w:pPr>
        <w:spacing w:line="480" w:lineRule="auto"/>
        <w:ind w:firstLine="720"/>
        <w:rPr>
          <w:rFonts w:asciiTheme="majorBidi" w:hAnsiTheme="majorBidi" w:cstheme="majorBidi"/>
          <w:sz w:val="24"/>
          <w:szCs w:val="24"/>
        </w:rPr>
      </w:pPr>
      <w:r w:rsidRPr="003234B5">
        <w:rPr>
          <w:rFonts w:asciiTheme="majorBidi" w:hAnsiTheme="majorBidi" w:cstheme="majorBidi"/>
          <w:sz w:val="24"/>
          <w:szCs w:val="24"/>
        </w:rPr>
        <w:t xml:space="preserve">Access to tourism in developing countries and especially in countries Emerging Asia is a notable reality still poorly known and insufficiently </w:t>
      </w:r>
      <w:r w:rsidR="00767580" w:rsidRPr="003234B5">
        <w:rPr>
          <w:rFonts w:asciiTheme="majorBidi" w:hAnsiTheme="majorBidi" w:cstheme="majorBidi"/>
          <w:sz w:val="24"/>
          <w:szCs w:val="24"/>
        </w:rPr>
        <w:t>considered</w:t>
      </w:r>
      <w:r w:rsidRPr="003234B5">
        <w:rPr>
          <w:rFonts w:asciiTheme="majorBidi" w:hAnsiTheme="majorBidi" w:cstheme="majorBidi"/>
          <w:sz w:val="24"/>
          <w:szCs w:val="24"/>
        </w:rPr>
        <w:t xml:space="preserve"> by tourism research. Yet the flows that this domestic tourism mobilizes are considerable. In India, the middle classes resulting from the liberalization movement of the economy of the early 1980s constitute the bulk of the tourist troops and exceed very largely the flows of international tourism. Linked to the global diffusion of tourism practices invented in the West, the practices of Indian tourists are not yet not mere reproduction. It is the same for tourist places that they frequent and produce, and which are not practiced according to the same modalities. </w:t>
      </w:r>
    </w:p>
    <w:p w:rsidR="00524F00" w:rsidRDefault="003234B5" w:rsidP="00EF15E0">
      <w:pPr>
        <w:spacing w:line="480" w:lineRule="auto"/>
        <w:ind w:firstLine="720"/>
        <w:rPr>
          <w:rFonts w:asciiTheme="majorBidi" w:hAnsiTheme="majorBidi" w:cstheme="majorBidi"/>
          <w:sz w:val="24"/>
          <w:szCs w:val="24"/>
        </w:rPr>
      </w:pPr>
      <w:r w:rsidRPr="003234B5">
        <w:rPr>
          <w:rFonts w:asciiTheme="majorBidi" w:hAnsiTheme="majorBidi" w:cstheme="majorBidi"/>
          <w:sz w:val="24"/>
          <w:szCs w:val="24"/>
        </w:rPr>
        <w:t xml:space="preserve">Understand the practices of these tourists and their places of predilection is therefore an important issue socio-economically and scientifically in relation to the question of dissemination of tourism practices in different socio-cultural contexts and the understanding of the process of </w:t>
      </w:r>
      <w:r w:rsidRPr="003234B5">
        <w:rPr>
          <w:rFonts w:asciiTheme="majorBidi" w:hAnsiTheme="majorBidi" w:cstheme="majorBidi"/>
          <w:sz w:val="24"/>
          <w:szCs w:val="24"/>
        </w:rPr>
        <w:lastRenderedPageBreak/>
        <w:t>globalization. These are the questions that we propose to ask this communication through the practices and places of domestic tourism and tourism in India.</w:t>
      </w:r>
    </w:p>
    <w:p w:rsidR="00B75B3D" w:rsidRPr="00561B5E" w:rsidRDefault="00B75B3D" w:rsidP="00EF15E0">
      <w:pPr>
        <w:spacing w:line="480" w:lineRule="auto"/>
        <w:ind w:firstLine="720"/>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2FD028C" wp14:editId="4F57A0FB">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636D" w:rsidRPr="00561B5E" w:rsidRDefault="00D834D3" w:rsidP="00767580">
      <w:pPr>
        <w:spacing w:line="480" w:lineRule="auto"/>
        <w:ind w:firstLine="720"/>
        <w:rPr>
          <w:rFonts w:asciiTheme="majorBidi" w:hAnsiTheme="majorBidi" w:cstheme="majorBidi"/>
          <w:sz w:val="24"/>
          <w:szCs w:val="24"/>
        </w:rPr>
      </w:pPr>
      <w:r w:rsidRPr="00561B5E">
        <w:rPr>
          <w:rFonts w:asciiTheme="majorBidi" w:hAnsiTheme="majorBidi" w:cstheme="majorBidi"/>
          <w:sz w:val="24"/>
          <w:szCs w:val="24"/>
        </w:rPr>
        <w:t xml:space="preserve">In 2017, India </w:t>
      </w:r>
      <w:r w:rsidR="00767580" w:rsidRPr="00561B5E">
        <w:rPr>
          <w:rFonts w:asciiTheme="majorBidi" w:hAnsiTheme="majorBidi" w:cstheme="majorBidi"/>
          <w:sz w:val="24"/>
          <w:szCs w:val="24"/>
        </w:rPr>
        <w:t>evaded</w:t>
      </w:r>
      <w:r w:rsidRPr="00561B5E">
        <w:rPr>
          <w:rFonts w:asciiTheme="majorBidi" w:hAnsiTheme="majorBidi" w:cstheme="majorBidi"/>
          <w:sz w:val="24"/>
          <w:szCs w:val="24"/>
        </w:rPr>
        <w:t xml:space="preserve"> France and </w:t>
      </w:r>
      <w:r w:rsidR="00767580">
        <w:rPr>
          <w:rFonts w:asciiTheme="majorBidi" w:hAnsiTheme="majorBidi" w:cstheme="majorBidi"/>
          <w:sz w:val="24"/>
          <w:szCs w:val="24"/>
        </w:rPr>
        <w:t xml:space="preserve"> came at the 6</w:t>
      </w:r>
      <w:r w:rsidR="00767580" w:rsidRPr="00767580">
        <w:rPr>
          <w:rFonts w:asciiTheme="majorBidi" w:hAnsiTheme="majorBidi" w:cstheme="majorBidi"/>
          <w:sz w:val="24"/>
          <w:szCs w:val="24"/>
          <w:vertAlign w:val="superscript"/>
        </w:rPr>
        <w:t>th</w:t>
      </w:r>
      <w:r w:rsidR="00767580">
        <w:rPr>
          <w:rFonts w:asciiTheme="majorBidi" w:hAnsiTheme="majorBidi" w:cstheme="majorBidi"/>
          <w:sz w:val="24"/>
          <w:szCs w:val="24"/>
        </w:rPr>
        <w:t xml:space="preserve">  place according to the countries  in terms of GDP. According to experts India tourism will be the at the third place in Asia and will be largest economies of world. </w:t>
      </w:r>
      <w:r w:rsidRPr="00561B5E">
        <w:rPr>
          <w:rFonts w:asciiTheme="majorBidi" w:hAnsiTheme="majorBidi" w:cstheme="majorBidi"/>
          <w:sz w:val="24"/>
          <w:szCs w:val="24"/>
        </w:rPr>
        <w:t xml:space="preserve">However, the high rate of social inequality and the lack of qualified </w:t>
      </w:r>
      <w:r w:rsidR="00767580" w:rsidRPr="00561B5E">
        <w:rPr>
          <w:rFonts w:asciiTheme="majorBidi" w:hAnsiTheme="majorBidi" w:cstheme="majorBidi"/>
          <w:sz w:val="24"/>
          <w:szCs w:val="24"/>
        </w:rPr>
        <w:t>employees</w:t>
      </w:r>
      <w:r w:rsidRPr="00561B5E">
        <w:rPr>
          <w:rFonts w:asciiTheme="majorBidi" w:hAnsiTheme="majorBidi" w:cstheme="majorBidi"/>
          <w:sz w:val="24"/>
          <w:szCs w:val="24"/>
        </w:rPr>
        <w:t xml:space="preserve"> </w:t>
      </w:r>
      <w:r w:rsidR="00767580" w:rsidRPr="00561B5E">
        <w:rPr>
          <w:rFonts w:asciiTheme="majorBidi" w:hAnsiTheme="majorBidi" w:cstheme="majorBidi"/>
          <w:sz w:val="24"/>
          <w:szCs w:val="24"/>
        </w:rPr>
        <w:t>continue</w:t>
      </w:r>
      <w:r w:rsidRPr="00561B5E">
        <w:rPr>
          <w:rFonts w:asciiTheme="majorBidi" w:hAnsiTheme="majorBidi" w:cstheme="majorBidi"/>
          <w:sz w:val="24"/>
          <w:szCs w:val="24"/>
        </w:rPr>
        <w:t xml:space="preserve"> the main challenges for</w:t>
      </w:r>
      <w:r w:rsidR="00767580">
        <w:rPr>
          <w:rFonts w:asciiTheme="majorBidi" w:hAnsiTheme="majorBidi" w:cstheme="majorBidi"/>
          <w:sz w:val="24"/>
          <w:szCs w:val="24"/>
        </w:rPr>
        <w:t xml:space="preserve"> Government to invest in tourism industry</w:t>
      </w:r>
      <w:r w:rsidRPr="00561B5E">
        <w:rPr>
          <w:rFonts w:asciiTheme="majorBidi" w:hAnsiTheme="majorBidi" w:cstheme="majorBidi"/>
          <w:sz w:val="24"/>
          <w:szCs w:val="24"/>
        </w:rPr>
        <w:t>. How the “Indian miracle” can change the modern way of life in the global economy</w:t>
      </w:r>
      <w:r w:rsidR="00767580">
        <w:rPr>
          <w:rFonts w:asciiTheme="majorBidi" w:hAnsiTheme="majorBidi" w:cstheme="majorBidi"/>
          <w:sz w:val="24"/>
          <w:szCs w:val="24"/>
        </w:rPr>
        <w:t xml:space="preserve"> is a main thing to consider. </w:t>
      </w:r>
      <w:r w:rsidR="0024636D" w:rsidRPr="00561B5E">
        <w:rPr>
          <w:rFonts w:asciiTheme="majorBidi" w:hAnsiTheme="majorBidi" w:cstheme="majorBidi"/>
          <w:sz w:val="24"/>
          <w:szCs w:val="24"/>
        </w:rPr>
        <w:t>India’s GDP in April-June grew by 8.2% compared to the same period last year.</w:t>
      </w:r>
      <w:r w:rsidR="00561B5E">
        <w:rPr>
          <w:rFonts w:asciiTheme="majorBidi" w:hAnsiTheme="majorBidi" w:cstheme="majorBidi"/>
          <w:sz w:val="24"/>
          <w:szCs w:val="24"/>
        </w:rPr>
        <w:t xml:space="preserve"> </w:t>
      </w:r>
      <w:r w:rsidR="0024636D" w:rsidRPr="00561B5E">
        <w:rPr>
          <w:rFonts w:asciiTheme="majorBidi" w:hAnsiTheme="majorBidi" w:cstheme="majorBidi"/>
          <w:sz w:val="24"/>
          <w:szCs w:val="24"/>
        </w:rPr>
        <w:t>The indicator strengthened India's position as the fastest growing among major economies. The growth rate was highest from January-March 2016, when a rise of 9.3% was recorded</w:t>
      </w:r>
      <w:r w:rsidR="00EE177F">
        <w:rPr>
          <w:rStyle w:val="FootnoteReference"/>
          <w:rFonts w:asciiTheme="majorBidi" w:hAnsiTheme="majorBidi" w:cstheme="majorBidi"/>
          <w:sz w:val="24"/>
          <w:szCs w:val="24"/>
        </w:rPr>
        <w:footnoteReference w:id="3"/>
      </w:r>
      <w:r w:rsidR="0024636D" w:rsidRPr="00561B5E">
        <w:rPr>
          <w:rFonts w:asciiTheme="majorBidi" w:hAnsiTheme="majorBidi" w:cstheme="majorBidi"/>
          <w:sz w:val="24"/>
          <w:szCs w:val="24"/>
        </w:rPr>
        <w:t>.</w:t>
      </w:r>
    </w:p>
    <w:p w:rsidR="0024636D" w:rsidRPr="00561B5E" w:rsidRDefault="0024636D" w:rsidP="00561B5E">
      <w:pPr>
        <w:spacing w:line="480" w:lineRule="auto"/>
        <w:ind w:firstLine="720"/>
        <w:rPr>
          <w:rFonts w:asciiTheme="majorBidi" w:hAnsiTheme="majorBidi" w:cstheme="majorBidi"/>
          <w:sz w:val="24"/>
          <w:szCs w:val="24"/>
        </w:rPr>
      </w:pPr>
      <w:r w:rsidRPr="00561B5E">
        <w:rPr>
          <w:rFonts w:asciiTheme="majorBidi" w:hAnsiTheme="majorBidi" w:cstheme="majorBidi"/>
          <w:sz w:val="24"/>
          <w:szCs w:val="24"/>
        </w:rPr>
        <w:t xml:space="preserve">Analysts surveyed by Bloomberg on average predicted a country's GDP growth of 7.6% last quarter. In January-March, GDP grew by 7.7%. Gross value added in April-June increased </w:t>
      </w:r>
      <w:r w:rsidRPr="00561B5E">
        <w:rPr>
          <w:rFonts w:asciiTheme="majorBidi" w:hAnsiTheme="majorBidi" w:cstheme="majorBidi"/>
          <w:sz w:val="24"/>
          <w:szCs w:val="24"/>
        </w:rPr>
        <w:lastRenderedPageBreak/>
        <w:t>by 8%, while growth of 7.5% was expected. Production in the manufacturing industry increased by 13.5%. In agriculture, an increase of 5.3% was recorded</w:t>
      </w:r>
      <w:r w:rsidR="00EE177F">
        <w:rPr>
          <w:rStyle w:val="FootnoteReference"/>
          <w:rFonts w:asciiTheme="majorBidi" w:hAnsiTheme="majorBidi" w:cstheme="majorBidi"/>
          <w:sz w:val="24"/>
          <w:szCs w:val="24"/>
        </w:rPr>
        <w:footnoteReference w:id="4"/>
      </w:r>
      <w:r w:rsidRPr="00561B5E">
        <w:rPr>
          <w:rFonts w:asciiTheme="majorBidi" w:hAnsiTheme="majorBidi" w:cstheme="majorBidi"/>
          <w:sz w:val="24"/>
          <w:szCs w:val="24"/>
        </w:rPr>
        <w:t>.</w:t>
      </w:r>
    </w:p>
    <w:p w:rsidR="003234B5" w:rsidRPr="00EF15E0" w:rsidRDefault="003234B5" w:rsidP="003234B5">
      <w:pPr>
        <w:spacing w:line="480" w:lineRule="auto"/>
        <w:ind w:firstLine="720"/>
        <w:jc w:val="center"/>
        <w:rPr>
          <w:rFonts w:asciiTheme="majorBidi" w:hAnsiTheme="majorBidi" w:cstheme="majorBidi"/>
          <w:b/>
          <w:bCs/>
          <w:sz w:val="24"/>
          <w:szCs w:val="24"/>
        </w:rPr>
      </w:pPr>
      <w:r w:rsidRPr="00EF15E0">
        <w:rPr>
          <w:rFonts w:asciiTheme="majorBidi" w:hAnsiTheme="majorBidi" w:cstheme="majorBidi"/>
          <w:b/>
          <w:bCs/>
          <w:sz w:val="24"/>
          <w:szCs w:val="24"/>
        </w:rPr>
        <w:t>Main Attractions of Goa</w:t>
      </w:r>
    </w:p>
    <w:p w:rsidR="00561B5E" w:rsidRDefault="00E962AF" w:rsidP="00EF15E0">
      <w:pPr>
        <w:spacing w:line="480" w:lineRule="auto"/>
        <w:ind w:firstLine="720"/>
        <w:rPr>
          <w:rFonts w:asciiTheme="majorBidi" w:hAnsiTheme="majorBidi" w:cstheme="majorBidi"/>
          <w:sz w:val="24"/>
          <w:szCs w:val="24"/>
        </w:rPr>
      </w:pPr>
      <w:r w:rsidRPr="00561B5E">
        <w:rPr>
          <w:rFonts w:asciiTheme="majorBidi" w:hAnsiTheme="majorBidi" w:cstheme="majorBidi"/>
          <w:sz w:val="24"/>
          <w:szCs w:val="24"/>
        </w:rPr>
        <w:t xml:space="preserve">The main attractions of </w:t>
      </w:r>
      <w:proofErr w:type="spellStart"/>
      <w:r w:rsidRPr="00561B5E">
        <w:rPr>
          <w:rFonts w:asciiTheme="majorBidi" w:hAnsiTheme="majorBidi" w:cstheme="majorBidi"/>
          <w:sz w:val="24"/>
          <w:szCs w:val="24"/>
        </w:rPr>
        <w:t>Candolim</w:t>
      </w:r>
      <w:proofErr w:type="spellEnd"/>
      <w:r w:rsidRPr="00561B5E">
        <w:rPr>
          <w:rFonts w:asciiTheme="majorBidi" w:hAnsiTheme="majorBidi" w:cstheme="majorBidi"/>
          <w:sz w:val="24"/>
          <w:szCs w:val="24"/>
        </w:rPr>
        <w:t xml:space="preserve"> in Goa are the golden sand beach and </w:t>
      </w:r>
      <w:proofErr w:type="spellStart"/>
      <w:r w:rsidRPr="00561B5E">
        <w:rPr>
          <w:rFonts w:asciiTheme="majorBidi" w:hAnsiTheme="majorBidi" w:cstheme="majorBidi"/>
          <w:sz w:val="24"/>
          <w:szCs w:val="24"/>
        </w:rPr>
        <w:t>Aguada</w:t>
      </w:r>
      <w:proofErr w:type="spellEnd"/>
      <w:r w:rsidRPr="00561B5E">
        <w:rPr>
          <w:rFonts w:asciiTheme="majorBidi" w:hAnsiTheme="majorBidi" w:cstheme="majorBidi"/>
          <w:sz w:val="24"/>
          <w:szCs w:val="24"/>
        </w:rPr>
        <w:t xml:space="preserve"> Fort, located next door. Near the beach there are many decent cafes and restaurants, there are bars and necks. In the menu of establishments you can find both local and European dishes.</w:t>
      </w:r>
      <w:r w:rsidR="008216DC" w:rsidRPr="00561B5E">
        <w:rPr>
          <w:rFonts w:asciiTheme="majorBidi" w:hAnsiTheme="majorBidi" w:cstheme="majorBidi"/>
          <w:sz w:val="24"/>
          <w:szCs w:val="24"/>
        </w:rPr>
        <w:t xml:space="preserve"> Waves in this part of Goa are extremely rare, so </w:t>
      </w:r>
      <w:proofErr w:type="spellStart"/>
      <w:r w:rsidR="008216DC" w:rsidRPr="00561B5E">
        <w:rPr>
          <w:rFonts w:asciiTheme="majorBidi" w:hAnsiTheme="majorBidi" w:cstheme="majorBidi"/>
          <w:sz w:val="24"/>
          <w:szCs w:val="24"/>
        </w:rPr>
        <w:t>Candolim</w:t>
      </w:r>
      <w:proofErr w:type="spellEnd"/>
      <w:r w:rsidR="008216DC" w:rsidRPr="00561B5E">
        <w:rPr>
          <w:rFonts w:asciiTheme="majorBidi" w:hAnsiTheme="majorBidi" w:cstheme="majorBidi"/>
          <w:sz w:val="24"/>
          <w:szCs w:val="24"/>
        </w:rPr>
        <w:t xml:space="preserve"> has become a favorite vacation spot for older people and families with children from Europe. Also, wealthy Indians often come here.</w:t>
      </w:r>
    </w:p>
    <w:p w:rsidR="003234B5" w:rsidRPr="003234B5" w:rsidRDefault="00561B5E" w:rsidP="003234B5">
      <w:pPr>
        <w:spacing w:line="480" w:lineRule="auto"/>
        <w:ind w:firstLine="720"/>
        <w:rPr>
          <w:rFonts w:asciiTheme="majorBidi" w:hAnsiTheme="majorBidi" w:cstheme="majorBidi"/>
          <w:sz w:val="24"/>
          <w:szCs w:val="24"/>
        </w:rPr>
      </w:pPr>
      <w:r w:rsidRPr="00561B5E">
        <w:rPr>
          <w:rFonts w:asciiTheme="majorBidi" w:hAnsiTheme="majorBidi" w:cstheme="majorBidi"/>
          <w:sz w:val="24"/>
          <w:szCs w:val="24"/>
        </w:rPr>
        <w:t>Goa is the main resort of</w:t>
      </w:r>
      <w:r w:rsidR="00767580">
        <w:rPr>
          <w:rFonts w:asciiTheme="majorBidi" w:hAnsiTheme="majorBidi" w:cstheme="majorBidi"/>
          <w:sz w:val="24"/>
          <w:szCs w:val="24"/>
        </w:rPr>
        <w:t xml:space="preserve"> India</w:t>
      </w:r>
      <w:r w:rsidRPr="00561B5E">
        <w:rPr>
          <w:rFonts w:asciiTheme="majorBidi" w:hAnsiTheme="majorBidi" w:cstheme="majorBidi"/>
          <w:sz w:val="24"/>
          <w:szCs w:val="24"/>
        </w:rPr>
        <w:t>, as it often happens, completely unlike the rest of India. The coast</w:t>
      </w:r>
      <w:r w:rsidR="00767580">
        <w:rPr>
          <w:rFonts w:asciiTheme="majorBidi" w:hAnsiTheme="majorBidi" w:cstheme="majorBidi"/>
          <w:sz w:val="24"/>
          <w:szCs w:val="24"/>
        </w:rPr>
        <w:t xml:space="preserve"> line goes </w:t>
      </w:r>
      <w:r w:rsidRPr="00561B5E">
        <w:rPr>
          <w:rFonts w:asciiTheme="majorBidi" w:hAnsiTheme="majorBidi" w:cstheme="majorBidi"/>
          <w:sz w:val="24"/>
          <w:szCs w:val="24"/>
        </w:rPr>
        <w:t xml:space="preserve"> </w:t>
      </w:r>
      <w:r w:rsidR="00767580">
        <w:rPr>
          <w:rFonts w:asciiTheme="majorBidi" w:hAnsiTheme="majorBidi" w:cstheme="majorBidi"/>
          <w:sz w:val="24"/>
          <w:szCs w:val="24"/>
        </w:rPr>
        <w:t xml:space="preserve">around </w:t>
      </w:r>
      <w:r w:rsidRPr="00561B5E">
        <w:rPr>
          <w:rFonts w:asciiTheme="majorBidi" w:hAnsiTheme="majorBidi" w:cstheme="majorBidi"/>
          <w:sz w:val="24"/>
          <w:szCs w:val="24"/>
        </w:rPr>
        <w:t>110 km, forming 40 beautiful beaches. The state</w:t>
      </w:r>
      <w:r w:rsidR="00767580">
        <w:rPr>
          <w:rFonts w:asciiTheme="majorBidi" w:hAnsiTheme="majorBidi" w:cstheme="majorBidi"/>
          <w:sz w:val="24"/>
          <w:szCs w:val="24"/>
        </w:rPr>
        <w:t xml:space="preserve"> of Goa </w:t>
      </w:r>
      <w:r w:rsidRPr="00561B5E">
        <w:rPr>
          <w:rFonts w:asciiTheme="majorBidi" w:hAnsiTheme="majorBidi" w:cstheme="majorBidi"/>
          <w:sz w:val="24"/>
          <w:szCs w:val="24"/>
        </w:rPr>
        <w:t xml:space="preserve"> is divided into</w:t>
      </w:r>
      <w:r w:rsidR="00767580">
        <w:rPr>
          <w:rFonts w:asciiTheme="majorBidi" w:hAnsiTheme="majorBidi" w:cstheme="majorBidi"/>
          <w:sz w:val="24"/>
          <w:szCs w:val="24"/>
        </w:rPr>
        <w:t xml:space="preserve"> two parts the south and north </w:t>
      </w:r>
      <w:r w:rsidR="00FA7719">
        <w:rPr>
          <w:rFonts w:asciiTheme="majorBidi" w:hAnsiTheme="majorBidi" w:cstheme="majorBidi"/>
          <w:sz w:val="24"/>
          <w:szCs w:val="24"/>
        </w:rPr>
        <w:t xml:space="preserve">with the border separating both parts. </w:t>
      </w:r>
      <w:r w:rsidRPr="00561B5E">
        <w:rPr>
          <w:rFonts w:asciiTheme="majorBidi" w:hAnsiTheme="majorBidi" w:cstheme="majorBidi"/>
          <w:sz w:val="24"/>
          <w:szCs w:val="24"/>
        </w:rPr>
        <w:t xml:space="preserve"> </w:t>
      </w:r>
      <w:r w:rsidR="003234B5" w:rsidRPr="003234B5">
        <w:rPr>
          <w:rFonts w:asciiTheme="majorBidi" w:hAnsiTheme="majorBidi" w:cstheme="majorBidi"/>
          <w:sz w:val="24"/>
          <w:szCs w:val="24"/>
        </w:rPr>
        <w:t xml:space="preserve">Goa goes </w:t>
      </w:r>
      <w:r w:rsidR="00FA7719" w:rsidRPr="003234B5">
        <w:rPr>
          <w:rFonts w:asciiTheme="majorBidi" w:hAnsiTheme="majorBidi" w:cstheme="majorBidi"/>
          <w:sz w:val="24"/>
          <w:szCs w:val="24"/>
        </w:rPr>
        <w:t>largely</w:t>
      </w:r>
      <w:r w:rsidR="003234B5" w:rsidRPr="003234B5">
        <w:rPr>
          <w:rFonts w:asciiTheme="majorBidi" w:hAnsiTheme="majorBidi" w:cstheme="majorBidi"/>
          <w:sz w:val="24"/>
          <w:szCs w:val="24"/>
        </w:rPr>
        <w:t xml:space="preserve"> for beach vacations and Ayurveda</w:t>
      </w:r>
      <w:r w:rsidR="00FA7719">
        <w:rPr>
          <w:rFonts w:asciiTheme="majorBidi" w:hAnsiTheme="majorBidi" w:cstheme="majorBidi"/>
          <w:sz w:val="24"/>
          <w:szCs w:val="24"/>
        </w:rPr>
        <w:t xml:space="preserve">. Mostly tourist came here to visit city and for the medical purposes. </w:t>
      </w:r>
      <w:r w:rsidR="003234B5" w:rsidRPr="003234B5">
        <w:rPr>
          <w:rFonts w:asciiTheme="majorBidi" w:hAnsiTheme="majorBidi" w:cstheme="majorBidi"/>
          <w:sz w:val="24"/>
          <w:szCs w:val="24"/>
        </w:rPr>
        <w:t xml:space="preserve">Goa's excursion program is not rich, </w:t>
      </w:r>
      <w:proofErr w:type="spellStart"/>
      <w:r w:rsidR="003234B5" w:rsidRPr="003234B5">
        <w:rPr>
          <w:rFonts w:asciiTheme="majorBidi" w:hAnsiTheme="majorBidi" w:cstheme="majorBidi"/>
          <w:sz w:val="24"/>
          <w:szCs w:val="24"/>
        </w:rPr>
        <w:t>Dudhsagar</w:t>
      </w:r>
      <w:proofErr w:type="spellEnd"/>
      <w:r w:rsidR="003234B5" w:rsidRPr="003234B5">
        <w:rPr>
          <w:rFonts w:asciiTheme="majorBidi" w:hAnsiTheme="majorBidi" w:cstheme="majorBidi"/>
          <w:sz w:val="24"/>
          <w:szCs w:val="24"/>
        </w:rPr>
        <w:t xml:space="preserve"> Falls, the village of </w:t>
      </w:r>
      <w:proofErr w:type="spellStart"/>
      <w:r w:rsidR="003234B5" w:rsidRPr="003234B5">
        <w:rPr>
          <w:rFonts w:asciiTheme="majorBidi" w:hAnsiTheme="majorBidi" w:cstheme="majorBidi"/>
          <w:sz w:val="24"/>
          <w:szCs w:val="24"/>
        </w:rPr>
        <w:t>Hampi</w:t>
      </w:r>
      <w:proofErr w:type="spellEnd"/>
      <w:r w:rsidR="003234B5" w:rsidRPr="003234B5">
        <w:rPr>
          <w:rFonts w:asciiTheme="majorBidi" w:hAnsiTheme="majorBidi" w:cstheme="majorBidi"/>
          <w:sz w:val="24"/>
          <w:szCs w:val="24"/>
        </w:rPr>
        <w:t xml:space="preserve"> with a bunch of ancient ruins are interesting from local attractions, and boat trips and fishing are popular for outdoor activities.</w:t>
      </w:r>
    </w:p>
    <w:p w:rsidR="00FA7719" w:rsidRDefault="003234B5" w:rsidP="00B75B3D">
      <w:pPr>
        <w:spacing w:line="480" w:lineRule="auto"/>
        <w:ind w:firstLine="720"/>
        <w:rPr>
          <w:rFonts w:asciiTheme="majorBidi" w:hAnsiTheme="majorBidi" w:cstheme="majorBidi"/>
          <w:sz w:val="24"/>
          <w:szCs w:val="24"/>
        </w:rPr>
      </w:pPr>
      <w:r w:rsidRPr="003234B5">
        <w:rPr>
          <w:rFonts w:asciiTheme="majorBidi" w:hAnsiTheme="majorBidi" w:cstheme="majorBidi"/>
          <w:sz w:val="24"/>
          <w:szCs w:val="24"/>
        </w:rPr>
        <w:t xml:space="preserve">Hotels and guest houses located in South Goa are considered expensive, and not only by Indian standards. They are popular among wealthy Europeans and wealthy Indians. The exact opposite </w:t>
      </w:r>
      <w:r w:rsidR="00FA7719">
        <w:rPr>
          <w:rFonts w:asciiTheme="majorBidi" w:hAnsiTheme="majorBidi" w:cstheme="majorBidi"/>
          <w:sz w:val="24"/>
          <w:szCs w:val="24"/>
        </w:rPr>
        <w:t xml:space="preserve"> to the </w:t>
      </w:r>
      <w:r w:rsidRPr="003234B5">
        <w:rPr>
          <w:rFonts w:asciiTheme="majorBidi" w:hAnsiTheme="majorBidi" w:cstheme="majorBidi"/>
          <w:sz w:val="24"/>
          <w:szCs w:val="24"/>
        </w:rPr>
        <w:t xml:space="preserve"> North Goa , relatively inexpensive, noisy and democratic - in the 60s. This place was chosen by hippies, and so they stayed there. Today, in the numerous villages of North Goa, mostly party-goers from America and Europe settle, thanks to which these lands became famous all over the world.</w:t>
      </w:r>
      <w:bookmarkStart w:id="0" w:name="_GoBack"/>
      <w:bookmarkEnd w:id="0"/>
    </w:p>
    <w:p w:rsidR="003234B5" w:rsidRDefault="003234B5" w:rsidP="00FA7719">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Bibliography </w:t>
      </w:r>
    </w:p>
    <w:p w:rsidR="00FA7719" w:rsidRDefault="00FA7719" w:rsidP="00FA7719">
      <w:pPr>
        <w:spacing w:line="480" w:lineRule="auto"/>
        <w:rPr>
          <w:rFonts w:asciiTheme="majorBidi" w:hAnsiTheme="majorBidi" w:cstheme="majorBidi"/>
          <w:sz w:val="24"/>
          <w:szCs w:val="24"/>
        </w:rPr>
      </w:pPr>
      <w:r w:rsidRPr="00FA7719">
        <w:rPr>
          <w:rFonts w:asciiTheme="majorBidi" w:hAnsiTheme="majorBidi" w:cstheme="majorBidi"/>
          <w:sz w:val="24"/>
          <w:szCs w:val="24"/>
        </w:rPr>
        <w:t xml:space="preserve">Borges, C.J., Pereira, O.G. and </w:t>
      </w:r>
      <w:proofErr w:type="spellStart"/>
      <w:r w:rsidRPr="00FA7719">
        <w:rPr>
          <w:rFonts w:asciiTheme="majorBidi" w:hAnsiTheme="majorBidi" w:cstheme="majorBidi"/>
          <w:sz w:val="24"/>
          <w:szCs w:val="24"/>
        </w:rPr>
        <w:t>Stubbe</w:t>
      </w:r>
      <w:proofErr w:type="spellEnd"/>
      <w:r w:rsidRPr="00FA7719">
        <w:rPr>
          <w:rFonts w:asciiTheme="majorBidi" w:hAnsiTheme="majorBidi" w:cstheme="majorBidi"/>
          <w:sz w:val="24"/>
          <w:szCs w:val="24"/>
        </w:rPr>
        <w:t>, H. eds., 2000. Goa and Portugal: history and development (No. 10). Concept Publishing Company.</w:t>
      </w:r>
    </w:p>
    <w:p w:rsidR="003234B5" w:rsidRDefault="00FA7719" w:rsidP="00FA7719">
      <w:pPr>
        <w:spacing w:line="480" w:lineRule="auto"/>
        <w:rPr>
          <w:rFonts w:asciiTheme="majorBidi" w:hAnsiTheme="majorBidi" w:cstheme="majorBidi"/>
          <w:sz w:val="24"/>
          <w:szCs w:val="24"/>
        </w:rPr>
      </w:pPr>
      <w:proofErr w:type="spellStart"/>
      <w:r>
        <w:rPr>
          <w:rFonts w:asciiTheme="majorBidi" w:hAnsiTheme="majorBidi" w:cstheme="majorBidi"/>
          <w:sz w:val="24"/>
          <w:szCs w:val="24"/>
        </w:rPr>
        <w:t>Chowdhary,Adit</w:t>
      </w:r>
      <w:proofErr w:type="spellEnd"/>
      <w:r>
        <w:rPr>
          <w:rFonts w:asciiTheme="majorBidi" w:hAnsiTheme="majorBidi" w:cstheme="majorBidi"/>
          <w:sz w:val="24"/>
          <w:szCs w:val="24"/>
        </w:rPr>
        <w:t xml:space="preserve"> . </w:t>
      </w:r>
      <w:r w:rsidRPr="00FA7719">
        <w:rPr>
          <w:rFonts w:asciiTheme="majorBidi" w:hAnsiTheme="majorBidi" w:cstheme="majorBidi"/>
          <w:sz w:val="24"/>
          <w:szCs w:val="24"/>
        </w:rPr>
        <w:t>8.9 million foreign tourists visited India last year, up 11% from 2015</w:t>
      </w:r>
      <w:r>
        <w:rPr>
          <w:rFonts w:asciiTheme="majorBidi" w:hAnsiTheme="majorBidi" w:cstheme="majorBidi"/>
          <w:sz w:val="24"/>
          <w:szCs w:val="24"/>
        </w:rPr>
        <w:t xml:space="preserve">. </w:t>
      </w:r>
      <w:r w:rsidRPr="00FA7719">
        <w:rPr>
          <w:rFonts w:asciiTheme="majorBidi" w:hAnsiTheme="majorBidi" w:cstheme="majorBidi"/>
          <w:sz w:val="24"/>
          <w:szCs w:val="24"/>
        </w:rPr>
        <w:t>economictimes.indiatimes.com/articleshow/57296453.cms?from=mdr&amp;utm_source=contentofinterest&amp;utm_medium=text&amp;utm_campaign=cppst</w:t>
      </w:r>
      <w:r w:rsidR="003234B5" w:rsidRPr="003234B5">
        <w:rPr>
          <w:rFonts w:asciiTheme="majorBidi" w:hAnsiTheme="majorBidi" w:cstheme="majorBidi"/>
          <w:sz w:val="24"/>
          <w:szCs w:val="24"/>
        </w:rPr>
        <w:t>//economictimes.indiatimes.com/articleshow/57296453.cms?from=mdr&amp;utm_source=contentofinterest&amp;utm_medium=text&amp;utm_campaign=cppst</w:t>
      </w:r>
    </w:p>
    <w:p w:rsidR="003234B5" w:rsidRPr="00561B5E" w:rsidRDefault="00FA7719" w:rsidP="00FA7719">
      <w:pPr>
        <w:spacing w:line="480" w:lineRule="auto"/>
        <w:rPr>
          <w:rFonts w:asciiTheme="majorBidi" w:hAnsiTheme="majorBidi" w:cstheme="majorBidi"/>
          <w:sz w:val="24"/>
          <w:szCs w:val="24"/>
        </w:rPr>
      </w:pPr>
      <w:r w:rsidRPr="00FA7719">
        <w:rPr>
          <w:rFonts w:asciiTheme="majorBidi" w:hAnsiTheme="majorBidi" w:cstheme="majorBidi"/>
          <w:sz w:val="24"/>
          <w:szCs w:val="24"/>
        </w:rPr>
        <w:t>Foreign and domestic tourist arrivals across Goa in India between 2010 and 2017</w:t>
      </w:r>
      <w:r>
        <w:rPr>
          <w:rFonts w:asciiTheme="majorBidi" w:hAnsiTheme="majorBidi" w:cstheme="majorBidi"/>
          <w:sz w:val="24"/>
          <w:szCs w:val="24"/>
        </w:rPr>
        <w:t>.</w:t>
      </w:r>
      <w:r w:rsidRPr="00FA7719">
        <w:rPr>
          <w:rFonts w:asciiTheme="majorBidi" w:hAnsiTheme="majorBidi" w:cstheme="majorBidi"/>
          <w:sz w:val="24"/>
          <w:szCs w:val="24"/>
        </w:rPr>
        <w:t>https://www.statista.com/statistics/1027205/india-tourist-arrivals-in-goa-by-type/</w:t>
      </w:r>
    </w:p>
    <w:sectPr w:rsidR="003234B5" w:rsidRPr="00561B5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0A9" w:rsidRDefault="00B370A9" w:rsidP="00F17B35">
      <w:pPr>
        <w:spacing w:after="0" w:line="240" w:lineRule="auto"/>
      </w:pPr>
      <w:r>
        <w:separator/>
      </w:r>
    </w:p>
  </w:endnote>
  <w:endnote w:type="continuationSeparator" w:id="0">
    <w:p w:rsidR="00B370A9" w:rsidRDefault="00B370A9" w:rsidP="00F1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0A9" w:rsidRDefault="00B370A9" w:rsidP="00F17B35">
      <w:pPr>
        <w:spacing w:after="0" w:line="240" w:lineRule="auto"/>
      </w:pPr>
      <w:r>
        <w:separator/>
      </w:r>
    </w:p>
  </w:footnote>
  <w:footnote w:type="continuationSeparator" w:id="0">
    <w:p w:rsidR="00B370A9" w:rsidRDefault="00B370A9" w:rsidP="00F17B35">
      <w:pPr>
        <w:spacing w:after="0" w:line="240" w:lineRule="auto"/>
      </w:pPr>
      <w:r>
        <w:continuationSeparator/>
      </w:r>
    </w:p>
  </w:footnote>
  <w:footnote w:id="1">
    <w:p w:rsidR="00604FDA" w:rsidRDefault="00604FDA">
      <w:pPr>
        <w:pStyle w:val="FootnoteText"/>
      </w:pPr>
      <w:r>
        <w:rPr>
          <w:rStyle w:val="FootnoteReference"/>
        </w:rPr>
        <w:footnoteRef/>
      </w:r>
      <w:r>
        <w:t xml:space="preserve"> </w:t>
      </w:r>
      <w:r w:rsidRPr="00604FDA">
        <w:t>Borges, Pereira</w:t>
      </w:r>
      <w:r>
        <w:t xml:space="preserve"> and </w:t>
      </w:r>
      <w:proofErr w:type="spellStart"/>
      <w:r w:rsidRPr="00604FDA">
        <w:t>Stubbe</w:t>
      </w:r>
      <w:proofErr w:type="spellEnd"/>
      <w:r w:rsidRPr="00604FDA">
        <w:t>, 2000</w:t>
      </w:r>
    </w:p>
  </w:footnote>
  <w:footnote w:id="2">
    <w:p w:rsidR="00767580" w:rsidRDefault="00767580">
      <w:pPr>
        <w:pStyle w:val="FootnoteText"/>
      </w:pPr>
      <w:r>
        <w:rPr>
          <w:rStyle w:val="FootnoteReference"/>
        </w:rPr>
        <w:footnoteRef/>
      </w:r>
      <w:r>
        <w:t xml:space="preserve"> </w:t>
      </w:r>
      <w:r w:rsidRPr="00767580">
        <w:t>statista.com</w:t>
      </w:r>
    </w:p>
  </w:footnote>
  <w:footnote w:id="3">
    <w:p w:rsidR="00EE177F" w:rsidRDefault="00EE177F">
      <w:pPr>
        <w:pStyle w:val="FootnoteText"/>
      </w:pPr>
      <w:r>
        <w:rPr>
          <w:rStyle w:val="FootnoteReference"/>
        </w:rPr>
        <w:footnoteRef/>
      </w:r>
      <w:r>
        <w:t xml:space="preserve"> </w:t>
      </w:r>
      <w:r w:rsidRPr="00EE177F">
        <w:t>Chowdhary</w:t>
      </w:r>
      <w:r>
        <w:t>.,1</w:t>
      </w:r>
    </w:p>
  </w:footnote>
  <w:footnote w:id="4">
    <w:p w:rsidR="00EE177F" w:rsidRDefault="00EE177F">
      <w:pPr>
        <w:pStyle w:val="FootnoteText"/>
      </w:pPr>
      <w:r>
        <w:rPr>
          <w:rStyle w:val="FootnoteReference"/>
        </w:rPr>
        <w:footnoteRef/>
      </w:r>
      <w:r>
        <w:t xml:space="preserve"> </w:t>
      </w:r>
      <w:r w:rsidRPr="00EE177F">
        <w:t>Chowdhary</w:t>
      </w:r>
      <w: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B35" w:rsidRDefault="00F17B35">
    <w:pPr>
      <w:pStyle w:val="Header"/>
      <w:jc w:val="right"/>
    </w:pPr>
    <w:r>
      <w:t xml:space="preserve"> GOA </w:t>
    </w:r>
    <w:sdt>
      <w:sdtPr>
        <w:id w:val="-12955284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17B35" w:rsidRDefault="00F17B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DUzN7I0sTCzMDFQ0lEKTi0uzszPAykwqgUAPmc6ZSwAAAA="/>
  </w:docVars>
  <w:rsids>
    <w:rsidRoot w:val="00D92C85"/>
    <w:rsid w:val="00202C33"/>
    <w:rsid w:val="00205345"/>
    <w:rsid w:val="0024636D"/>
    <w:rsid w:val="003234B5"/>
    <w:rsid w:val="00524F00"/>
    <w:rsid w:val="00561B5E"/>
    <w:rsid w:val="005E51DB"/>
    <w:rsid w:val="00604FDA"/>
    <w:rsid w:val="00605A7E"/>
    <w:rsid w:val="00767580"/>
    <w:rsid w:val="008216DC"/>
    <w:rsid w:val="008F3590"/>
    <w:rsid w:val="009728B2"/>
    <w:rsid w:val="00986007"/>
    <w:rsid w:val="00B370A9"/>
    <w:rsid w:val="00B62D69"/>
    <w:rsid w:val="00B75B3D"/>
    <w:rsid w:val="00C83031"/>
    <w:rsid w:val="00CB1ADE"/>
    <w:rsid w:val="00D4552D"/>
    <w:rsid w:val="00D834D3"/>
    <w:rsid w:val="00D92C85"/>
    <w:rsid w:val="00DF492E"/>
    <w:rsid w:val="00E962AF"/>
    <w:rsid w:val="00EE177F"/>
    <w:rsid w:val="00EF15E0"/>
    <w:rsid w:val="00F17B35"/>
    <w:rsid w:val="00F96693"/>
    <w:rsid w:val="00FA77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4EA5"/>
  <w15:chartTrackingRefBased/>
  <w15:docId w15:val="{9C096536-E0C4-45FC-9E05-4517FE7A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B35"/>
  </w:style>
  <w:style w:type="paragraph" w:styleId="Footer">
    <w:name w:val="footer"/>
    <w:basedOn w:val="Normal"/>
    <w:link w:val="FooterChar"/>
    <w:uiPriority w:val="99"/>
    <w:unhideWhenUsed/>
    <w:rsid w:val="00F17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B35"/>
  </w:style>
  <w:style w:type="paragraph" w:styleId="BalloonText">
    <w:name w:val="Balloon Text"/>
    <w:basedOn w:val="Normal"/>
    <w:link w:val="BalloonTextChar"/>
    <w:uiPriority w:val="99"/>
    <w:semiHidden/>
    <w:unhideWhenUsed/>
    <w:rsid w:val="0052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F00"/>
    <w:rPr>
      <w:rFonts w:ascii="Segoe UI" w:hAnsi="Segoe UI" w:cs="Segoe UI"/>
      <w:sz w:val="18"/>
      <w:szCs w:val="18"/>
    </w:rPr>
  </w:style>
  <w:style w:type="paragraph" w:styleId="FootnoteText">
    <w:name w:val="footnote text"/>
    <w:basedOn w:val="Normal"/>
    <w:link w:val="FootnoteTextChar"/>
    <w:uiPriority w:val="99"/>
    <w:semiHidden/>
    <w:unhideWhenUsed/>
    <w:rsid w:val="00767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580"/>
    <w:rPr>
      <w:sz w:val="20"/>
      <w:szCs w:val="20"/>
    </w:rPr>
  </w:style>
  <w:style w:type="character" w:styleId="FootnoteReference">
    <w:name w:val="footnote reference"/>
    <w:basedOn w:val="DefaultParagraphFont"/>
    <w:uiPriority w:val="99"/>
    <w:semiHidden/>
    <w:unhideWhenUsed/>
    <w:rsid w:val="007675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Tourist</a:t>
            </a:r>
            <a:r>
              <a:rPr lang="en-US" baseline="0"/>
              <a:t> visit Goa</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Tourist domestic</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Sheet1!$B$2:$B$8</c:f>
              <c:numCache>
                <c:formatCode>General</c:formatCode>
                <c:ptCount val="7"/>
                <c:pt idx="0">
                  <c:v>2.34</c:v>
                </c:pt>
                <c:pt idx="1">
                  <c:v>2.6</c:v>
                </c:pt>
                <c:pt idx="2">
                  <c:v>3.54</c:v>
                </c:pt>
                <c:pt idx="3">
                  <c:v>4.76</c:v>
                </c:pt>
                <c:pt idx="4">
                  <c:v>5.65</c:v>
                </c:pt>
                <c:pt idx="5">
                  <c:v>6.9</c:v>
                </c:pt>
                <c:pt idx="6">
                  <c:v>4.88</c:v>
                </c:pt>
              </c:numCache>
            </c:numRef>
          </c:val>
          <c:extLst>
            <c:ext xmlns:c16="http://schemas.microsoft.com/office/drawing/2014/chart" uri="{C3380CC4-5D6E-409C-BE32-E72D297353CC}">
              <c16:uniqueId val="{00000000-6787-478A-8B05-9A95E9C22930}"/>
            </c:ext>
          </c:extLst>
        </c:ser>
        <c:ser>
          <c:idx val="1"/>
          <c:order val="1"/>
          <c:tx>
            <c:strRef>
              <c:f>Sheet1!$C$1</c:f>
              <c:strCache>
                <c:ptCount val="1"/>
                <c:pt idx="0">
                  <c:v>  Foreign tourist</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Sheet1!$C$2:$C$8</c:f>
              <c:numCache>
                <c:formatCode>General</c:formatCode>
                <c:ptCount val="7"/>
                <c:pt idx="0">
                  <c:v>0.45</c:v>
                </c:pt>
                <c:pt idx="1">
                  <c:v>0.49</c:v>
                </c:pt>
                <c:pt idx="2">
                  <c:v>0.51</c:v>
                </c:pt>
                <c:pt idx="3">
                  <c:v>0.54</c:v>
                </c:pt>
                <c:pt idx="4">
                  <c:v>0.89</c:v>
                </c:pt>
                <c:pt idx="5">
                  <c:v>0.6</c:v>
                </c:pt>
                <c:pt idx="6">
                  <c:v>0.54</c:v>
                </c:pt>
              </c:numCache>
            </c:numRef>
          </c:val>
          <c:extLst>
            <c:ext xmlns:c16="http://schemas.microsoft.com/office/drawing/2014/chart" uri="{C3380CC4-5D6E-409C-BE32-E72D297353CC}">
              <c16:uniqueId val="{00000001-6787-478A-8B05-9A95E9C22930}"/>
            </c:ext>
          </c:extLst>
        </c:ser>
        <c:dLbls>
          <c:dLblPos val="inEnd"/>
          <c:showLegendKey val="0"/>
          <c:showVal val="1"/>
          <c:showCatName val="0"/>
          <c:showSerName val="0"/>
          <c:showPercent val="0"/>
          <c:showBubbleSize val="0"/>
        </c:dLbls>
        <c:gapWidth val="65"/>
        <c:axId val="1055191152"/>
        <c:axId val="1055197056"/>
      </c:barChart>
      <c:valAx>
        <c:axId val="105519705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55191152"/>
        <c:crosses val="autoZero"/>
        <c:crossBetween val="between"/>
      </c:valAx>
      <c:catAx>
        <c:axId val="10551911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55197056"/>
        <c:crosses val="autoZero"/>
        <c:auto val="1"/>
        <c:lblAlgn val="ctr"/>
        <c:lblOffset val="100"/>
        <c:noMultiLvlLbl val="0"/>
      </c:cat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tourist arrived</c:v>
                </c:pt>
              </c:strCache>
            </c:strRef>
          </c:tx>
          <c:spPr>
            <a:ln w="28575" cap="rnd">
              <a:solidFill>
                <a:schemeClr val="accent1"/>
              </a:solidFill>
              <a:round/>
            </a:ln>
            <a:effectLst/>
          </c:spPr>
          <c:marker>
            <c:symbol val="none"/>
          </c:marker>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210000</c:v>
                </c:pt>
                <c:pt idx="1">
                  <c:v>200000</c:v>
                </c:pt>
                <c:pt idx="2">
                  <c:v>230000</c:v>
                </c:pt>
                <c:pt idx="3">
                  <c:v>234000</c:v>
                </c:pt>
              </c:numCache>
            </c:numRef>
          </c:val>
          <c:smooth val="0"/>
          <c:extLst>
            <c:ext xmlns:c16="http://schemas.microsoft.com/office/drawing/2014/chart" uri="{C3380CC4-5D6E-409C-BE32-E72D297353CC}">
              <c16:uniqueId val="{00000000-959C-4BCC-B97F-654CF0EC2508}"/>
            </c:ext>
          </c:extLst>
        </c:ser>
        <c:ser>
          <c:idx val="1"/>
          <c:order val="1"/>
          <c:tx>
            <c:strRef>
              <c:f>Sheet1!$C$1</c:f>
              <c:strCache>
                <c:ptCount val="1"/>
                <c:pt idx="0">
                  <c:v>Column2</c:v>
                </c:pt>
              </c:strCache>
            </c:strRef>
          </c:tx>
          <c:spPr>
            <a:ln w="28575" cap="rnd">
              <a:solidFill>
                <a:schemeClr val="accent2"/>
              </a:solidFill>
              <a:round/>
            </a:ln>
            <a:effectLst/>
          </c:spPr>
          <c:marker>
            <c:symbol val="none"/>
          </c:marker>
          <c:cat>
            <c:numRef>
              <c:f>Sheet1!$A$2:$A$5</c:f>
              <c:numCache>
                <c:formatCode>General</c:formatCode>
                <c:ptCount val="4"/>
                <c:pt idx="0">
                  <c:v>2014</c:v>
                </c:pt>
                <c:pt idx="1">
                  <c:v>2015</c:v>
                </c:pt>
                <c:pt idx="2">
                  <c:v>2016</c:v>
                </c:pt>
                <c:pt idx="3">
                  <c:v>2017</c:v>
                </c:pt>
              </c:numCache>
            </c:numRef>
          </c:cat>
          <c:val>
            <c:numRef>
              <c:f>Sheet1!$C$2:$C$5</c:f>
              <c:numCache>
                <c:formatCode>General</c:formatCode>
                <c:ptCount val="4"/>
              </c:numCache>
            </c:numRef>
          </c:val>
          <c:smooth val="0"/>
          <c:extLst>
            <c:ext xmlns:c16="http://schemas.microsoft.com/office/drawing/2014/chart" uri="{C3380CC4-5D6E-409C-BE32-E72D297353CC}">
              <c16:uniqueId val="{00000001-959C-4BCC-B97F-654CF0EC2508}"/>
            </c:ext>
          </c:extLst>
        </c:ser>
        <c:ser>
          <c:idx val="2"/>
          <c:order val="2"/>
          <c:tx>
            <c:strRef>
              <c:f>Sheet1!$D$1</c:f>
              <c:strCache>
                <c:ptCount val="1"/>
                <c:pt idx="0">
                  <c:v>Column1</c:v>
                </c:pt>
              </c:strCache>
            </c:strRef>
          </c:tx>
          <c:spPr>
            <a:ln w="28575" cap="rnd">
              <a:solidFill>
                <a:schemeClr val="accent3"/>
              </a:solidFill>
              <a:round/>
            </a:ln>
            <a:effectLst/>
          </c:spPr>
          <c:marker>
            <c:symbol val="none"/>
          </c:marker>
          <c:cat>
            <c:numRef>
              <c:f>Sheet1!$A$2:$A$5</c:f>
              <c:numCache>
                <c:formatCode>General</c:formatCode>
                <c:ptCount val="4"/>
                <c:pt idx="0">
                  <c:v>2014</c:v>
                </c:pt>
                <c:pt idx="1">
                  <c:v>2015</c:v>
                </c:pt>
                <c:pt idx="2">
                  <c:v>2016</c:v>
                </c:pt>
                <c:pt idx="3">
                  <c:v>2017</c:v>
                </c:pt>
              </c:numCache>
            </c:numRef>
          </c:cat>
          <c:val>
            <c:numRef>
              <c:f>Sheet1!$D$2:$D$5</c:f>
              <c:numCache>
                <c:formatCode>General</c:formatCode>
                <c:ptCount val="4"/>
              </c:numCache>
            </c:numRef>
          </c:val>
          <c:smooth val="0"/>
          <c:extLst>
            <c:ext xmlns:c16="http://schemas.microsoft.com/office/drawing/2014/chart" uri="{C3380CC4-5D6E-409C-BE32-E72D297353CC}">
              <c16:uniqueId val="{00000002-959C-4BCC-B97F-654CF0EC2508}"/>
            </c:ext>
          </c:extLst>
        </c:ser>
        <c:dLbls>
          <c:showLegendKey val="0"/>
          <c:showVal val="0"/>
          <c:showCatName val="0"/>
          <c:showSerName val="0"/>
          <c:showPercent val="0"/>
          <c:showBubbleSize val="0"/>
        </c:dLbls>
        <c:smooth val="0"/>
        <c:axId val="1125468616"/>
        <c:axId val="1125473864"/>
      </c:lineChart>
      <c:catAx>
        <c:axId val="1125468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5473864"/>
        <c:crosses val="autoZero"/>
        <c:auto val="1"/>
        <c:lblAlgn val="ctr"/>
        <c:lblOffset val="100"/>
        <c:noMultiLvlLbl val="0"/>
      </c:catAx>
      <c:valAx>
        <c:axId val="1125473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5468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942A3-A52F-466F-AB6D-C97A5400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2019-12-04T06:47:00Z</dcterms:created>
  <dcterms:modified xsi:type="dcterms:W3CDTF">2019-12-04T09:26:00Z</dcterms:modified>
</cp:coreProperties>
</file>