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0DD2" w14:textId="77777777" w:rsidR="001E3D6F" w:rsidRDefault="001E3D6F">
      <w:pPr>
        <w:pStyle w:val="Title2"/>
        <w:rPr>
          <w:rFonts w:asciiTheme="majorHAnsi" w:eastAsiaTheme="majorEastAsia" w:hAnsiTheme="majorHAnsi" w:cstheme="majorBidi"/>
        </w:rPr>
      </w:pPr>
    </w:p>
    <w:p w14:paraId="354C286D" w14:textId="77777777" w:rsidR="001E3D6F" w:rsidRDefault="001E3D6F">
      <w:pPr>
        <w:pStyle w:val="Title2"/>
        <w:rPr>
          <w:rFonts w:asciiTheme="majorHAnsi" w:eastAsiaTheme="majorEastAsia" w:hAnsiTheme="majorHAnsi" w:cstheme="majorBidi"/>
        </w:rPr>
      </w:pPr>
    </w:p>
    <w:p w14:paraId="45B7B03E" w14:textId="77777777" w:rsidR="001E3D6F" w:rsidRDefault="001E3D6F">
      <w:pPr>
        <w:pStyle w:val="Title2"/>
        <w:rPr>
          <w:rFonts w:asciiTheme="majorHAnsi" w:eastAsiaTheme="majorEastAsia" w:hAnsiTheme="majorHAnsi" w:cstheme="majorBidi"/>
        </w:rPr>
      </w:pPr>
    </w:p>
    <w:p w14:paraId="32F121C7" w14:textId="77777777" w:rsidR="001E3D6F" w:rsidRDefault="001E3D6F">
      <w:pPr>
        <w:pStyle w:val="Title2"/>
        <w:rPr>
          <w:rFonts w:asciiTheme="majorHAnsi" w:eastAsiaTheme="majorEastAsia" w:hAnsiTheme="majorHAnsi" w:cstheme="majorBidi"/>
        </w:rPr>
      </w:pPr>
    </w:p>
    <w:p w14:paraId="67A98E4E" w14:textId="77777777" w:rsidR="001E3D6F" w:rsidRDefault="001E3D6F">
      <w:pPr>
        <w:pStyle w:val="Title2"/>
        <w:rPr>
          <w:rFonts w:asciiTheme="majorHAnsi" w:eastAsiaTheme="majorEastAsia" w:hAnsiTheme="majorHAnsi" w:cstheme="majorBidi"/>
        </w:rPr>
      </w:pPr>
    </w:p>
    <w:p w14:paraId="6EC53D52" w14:textId="77777777" w:rsidR="00A01732" w:rsidRPr="00A01732" w:rsidRDefault="001A4641" w:rsidP="00A01732">
      <w:pPr>
        <w:pStyle w:val="Title2"/>
        <w:rPr>
          <w:rFonts w:asciiTheme="majorHAnsi" w:eastAsiaTheme="majorEastAsia" w:hAnsiTheme="majorHAnsi" w:cstheme="majorBidi"/>
          <w:bCs/>
        </w:rPr>
      </w:pPr>
      <w:r w:rsidRPr="001A4641">
        <w:rPr>
          <w:rFonts w:asciiTheme="majorHAnsi" w:eastAsiaTheme="majorEastAsia" w:hAnsiTheme="majorHAnsi" w:cstheme="majorBidi"/>
          <w:bCs/>
        </w:rPr>
        <w:t>Literature Review on Patients Advocacy</w:t>
      </w:r>
    </w:p>
    <w:p w14:paraId="1FCE5DB7" w14:textId="74482242" w:rsidR="004D6B86" w:rsidRDefault="00A4757D">
      <w:pPr>
        <w:pStyle w:val="Title2"/>
      </w:pPr>
      <w:r>
        <w:t>Author Name(s), First M. Last, Omit Titles and Degrees</w:t>
      </w:r>
    </w:p>
    <w:p w14:paraId="4AEDF0C0" w14:textId="77777777" w:rsidR="004D6B86" w:rsidRDefault="004D6B86">
      <w:pPr>
        <w:pStyle w:val="Title2"/>
      </w:pPr>
    </w:p>
    <w:p w14:paraId="2539C33A" w14:textId="77777777" w:rsidR="004D6B86" w:rsidRPr="00A4757D" w:rsidRDefault="004D6B86"/>
    <w:p w14:paraId="34035ADE" w14:textId="77777777" w:rsidR="00C7113F" w:rsidRDefault="00C7113F" w:rsidP="00FE1845"/>
    <w:p w14:paraId="7FC1C578" w14:textId="77777777" w:rsidR="00C7113F" w:rsidRDefault="00C7113F" w:rsidP="00FE1845"/>
    <w:p w14:paraId="47C19018" w14:textId="77777777" w:rsidR="00C7113F" w:rsidRDefault="00C7113F" w:rsidP="00FE1845"/>
    <w:p w14:paraId="67C1BA2A" w14:textId="77777777" w:rsidR="00C7113F" w:rsidRDefault="00C7113F" w:rsidP="00FE1845"/>
    <w:p w14:paraId="0E0FC81C" w14:textId="77777777" w:rsidR="00C7113F" w:rsidRDefault="00C7113F" w:rsidP="00FE1845"/>
    <w:p w14:paraId="0E7C8E66" w14:textId="77777777" w:rsidR="00C7113F" w:rsidRDefault="00C7113F" w:rsidP="00FE1845"/>
    <w:p w14:paraId="5B6FA9AF" w14:textId="77777777" w:rsidR="00C7113F" w:rsidRDefault="00C7113F" w:rsidP="00FE1845"/>
    <w:p w14:paraId="65CD751D" w14:textId="77777777" w:rsidR="00C7113F" w:rsidRDefault="00C7113F" w:rsidP="00FE1845"/>
    <w:p w14:paraId="1612D1DF" w14:textId="77777777" w:rsidR="00C7113F" w:rsidRDefault="00C7113F" w:rsidP="00FE1845"/>
    <w:p w14:paraId="6B0A26E9" w14:textId="77777777" w:rsidR="00C7113F" w:rsidRDefault="00C7113F" w:rsidP="00FE1845"/>
    <w:p w14:paraId="7F839CBF" w14:textId="77777777" w:rsidR="00C7113F" w:rsidRDefault="00C7113F" w:rsidP="00FE1845"/>
    <w:p w14:paraId="77213EFF" w14:textId="77777777" w:rsidR="00C7113F" w:rsidRDefault="00C7113F" w:rsidP="00FE1845"/>
    <w:p w14:paraId="517AC754" w14:textId="77777777" w:rsidR="00C7113F" w:rsidRDefault="00C7113F" w:rsidP="00FE1845"/>
    <w:p w14:paraId="6E3DC3BE" w14:textId="77777777" w:rsidR="004F095F" w:rsidRPr="00906935" w:rsidRDefault="004F095F" w:rsidP="00C7295F"/>
    <w:p w14:paraId="528B553F" w14:textId="77777777" w:rsidR="009E3AB1" w:rsidRDefault="001A4641"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Literature Review on Patients Advocacy</w:t>
      </w:r>
    </w:p>
    <w:p w14:paraId="46522A3A" w14:textId="2D34BF40" w:rsidR="001A4641" w:rsidRDefault="001A4641" w:rsidP="001A4641">
      <w:r w:rsidRPr="001A4641">
        <w:t xml:space="preserve">In healthcare, Patient advocacy is an area of specialization that is concerned with </w:t>
      </w:r>
      <w:r w:rsidR="00FC006A" w:rsidRPr="001A4641">
        <w:t>promotion</w:t>
      </w:r>
      <w:r w:rsidRPr="001A4641">
        <w:t xml:space="preserve"> </w:t>
      </w:r>
      <w:r w:rsidR="00FC006A">
        <w:t xml:space="preserve">of healthcare </w:t>
      </w:r>
      <w:r w:rsidRPr="001A4641">
        <w:t xml:space="preserve">for </w:t>
      </w:r>
      <w:r w:rsidR="00FC006A">
        <w:t>bot</w:t>
      </w:r>
      <w:bookmarkStart w:id="0" w:name="_GoBack"/>
      <w:bookmarkEnd w:id="0"/>
      <w:r w:rsidR="00FC006A">
        <w:t xml:space="preserve">h </w:t>
      </w:r>
      <w:r w:rsidRPr="001A4641">
        <w:t>patients and caregivers. Specifically discussing nursing</w:t>
      </w:r>
      <w:r w:rsidR="0033013A">
        <w:t>,</w:t>
      </w:r>
      <w:r w:rsidRPr="001A4641">
        <w:t xml:space="preserve"> patient advocacy is highly important as </w:t>
      </w:r>
      <w:r w:rsidR="002D08AD">
        <w:t>nurses</w:t>
      </w:r>
      <w:r w:rsidRPr="001A4641">
        <w:t xml:space="preserve"> typically have more interaction with patients as compared to any other healthcare professionals.</w:t>
      </w:r>
    </w:p>
    <w:p w14:paraId="592AD2D4" w14:textId="77777777" w:rsidR="001A4641" w:rsidRDefault="001A4641" w:rsidP="001A4641">
      <w:r w:rsidRPr="001A4641">
        <w:t>In the research conducted by the author Jamila, she also highlighted the importance of patient advocacy. The author conducted a survey in which she selected sixty-seven nurses that were responsible for advocating patients. The results revealed that patient advocacy facilitates building a friendly relationship w</w:t>
      </w:r>
      <w:r w:rsidR="00F26E81">
        <w:t xml:space="preserve">ith patients where patients can </w:t>
      </w:r>
      <w:r w:rsidRPr="001A4641">
        <w:t>freely explain their condition and thus can be treated e</w:t>
      </w:r>
      <w:r w:rsidR="00F26E81">
        <w:t>ffectively (Tomaschewski-Barlem</w:t>
      </w:r>
      <w:r w:rsidRPr="001A4641">
        <w:t xml:space="preserve"> &amp; Vargas, 2016). </w:t>
      </w:r>
    </w:p>
    <w:p w14:paraId="5AE6EE19" w14:textId="3488246B" w:rsidR="001A4641" w:rsidRDefault="001A4641" w:rsidP="001A4641">
      <w:r w:rsidRPr="001A4641">
        <w:t>Similarly, the author Shirmohammed</w:t>
      </w:r>
      <w:r w:rsidR="00F26E81">
        <w:t>,</w:t>
      </w:r>
      <w:r w:rsidRPr="001A4641">
        <w:t xml:space="preserve"> in his research paper</w:t>
      </w:r>
      <w:r w:rsidR="00F26E81">
        <w:t>,</w:t>
      </w:r>
      <w:r w:rsidRPr="001A4641">
        <w:t xml:space="preserve"> also discussed the concept of patient advocacy from the Iranian nurses’ perspective. The author selected fifteen nurses and interviewed them. The data analysis revealed that patient advocacy consisted of two main themes that are empathy and </w:t>
      </w:r>
      <w:r w:rsidR="002D08AD">
        <w:t>patient’s</w:t>
      </w:r>
      <w:r w:rsidR="004146F1">
        <w:t xml:space="preserve"> </w:t>
      </w:r>
      <w:r w:rsidRPr="001A4641">
        <w:t>protection. The results suggest that nurses should be empathetic towards patients (Davoodvand &amp; Ahmadi, 2016).</w:t>
      </w:r>
    </w:p>
    <w:p w14:paraId="6849222D" w14:textId="77777777" w:rsidR="001A4641" w:rsidRDefault="001A4641" w:rsidP="001A4641">
      <w:r w:rsidRPr="001A4641">
        <w:t>In another research conducted by the author Ellen, the importance of nurses’ advocacy was highlighted (Negarandeh &amp; Hallberg, 2006). The author presented various case scenarios in which it was highlighted that nurses play a vital role in advocating for patients however, they need to understand the cultural background of the patient as well while advocating.</w:t>
      </w:r>
    </w:p>
    <w:p w14:paraId="58B1042B" w14:textId="1147C39F" w:rsidR="001A4641" w:rsidRDefault="001A4641" w:rsidP="001A4641">
      <w:r w:rsidRPr="001A4641">
        <w:t>The emphasis on patient safety has increased the awareness regarding the crucial role that advocacy plays in promoting safe clinical practices. The author utilized the qualitative approach and selected twenty-five participants</w:t>
      </w:r>
      <w:r w:rsidR="008738D1">
        <w:t xml:space="preserve">. The author </w:t>
      </w:r>
      <w:r w:rsidR="00503A17">
        <w:t>conducted an interview</w:t>
      </w:r>
      <w:r w:rsidRPr="001A4641">
        <w:t xml:space="preserve"> </w:t>
      </w:r>
      <w:r w:rsidR="00503A17">
        <w:t xml:space="preserve">regarding the views of nurses on patient advocacy </w:t>
      </w:r>
      <w:r w:rsidRPr="001A4641">
        <w:t xml:space="preserve">(Bernal, 1992). The aim of the study was to explore the nurses’ </w:t>
      </w:r>
      <w:r w:rsidRPr="001A4641">
        <w:lastRenderedPageBreak/>
        <w:t>description of patient advocacy based on their experience. The results revealed that nurses’ role i</w:t>
      </w:r>
      <w:r w:rsidR="004146F1">
        <w:t>n patient advocacy is essential for</w:t>
      </w:r>
      <w:r w:rsidRPr="001A4641">
        <w:t xml:space="preserve"> minimizing injuries while also enhancing the safety of patients.</w:t>
      </w:r>
    </w:p>
    <w:p w14:paraId="19F9CE13" w14:textId="77777777" w:rsidR="001A4641" w:rsidRDefault="001A4641" w:rsidP="001A4641">
      <w:r w:rsidRPr="001A4641">
        <w:t>To determine the importance of nurse</w:t>
      </w:r>
      <w:r w:rsidR="004146F1">
        <w:t xml:space="preserve"> </w:t>
      </w:r>
      <w:r w:rsidRPr="001A4641">
        <w:t>patient advocacy, the author Maggie in her research paper presented the literature review in which she discussed that the role of nurses as patient advocates is open to a variety of interpretations (Mallik, 1997).  However, it is undeniably true that to provide effective care to the patients’ nurses should advocate for patients. Also, while advocating nurses must be empathetic towards their patients.</w:t>
      </w:r>
    </w:p>
    <w:p w14:paraId="1F636A53" w14:textId="77777777" w:rsidR="001A4641" w:rsidRPr="001A4641" w:rsidRDefault="001A4641" w:rsidP="001A4641">
      <w:r w:rsidRPr="001A4641">
        <w:t>In advocating for patients there are some hurdles that nurses have to face. The author Reza in his research paper used the grounded theory method on twenty-four nurses and conducted interviews to determine the hurdles that nurses face while advocating for patients (Nsiah &amp; Ninnoni, 2019). The results reveal</w:t>
      </w:r>
      <w:r w:rsidR="004146F1">
        <w:t xml:space="preserve">ed that lack of family support and </w:t>
      </w:r>
      <w:r w:rsidRPr="001A4641">
        <w:t>insufficient time to interact are the barriers that nurses face while advocating.</w:t>
      </w:r>
    </w:p>
    <w:p w14:paraId="43F2A734" w14:textId="77777777" w:rsidR="009E3AB1" w:rsidRDefault="009E3AB1" w:rsidP="00680399">
      <w:pPr>
        <w:ind w:left="720" w:hanging="720"/>
      </w:pPr>
    </w:p>
    <w:p w14:paraId="4F054072" w14:textId="77777777" w:rsidR="001A4641" w:rsidRDefault="001A4641" w:rsidP="00680399">
      <w:pPr>
        <w:ind w:left="720" w:hanging="720"/>
      </w:pPr>
    </w:p>
    <w:p w14:paraId="178624FE" w14:textId="77777777" w:rsidR="001A4641" w:rsidRDefault="001A4641" w:rsidP="00680399">
      <w:pPr>
        <w:ind w:left="720" w:hanging="720"/>
      </w:pPr>
    </w:p>
    <w:p w14:paraId="1045D402" w14:textId="77777777" w:rsidR="001A4641" w:rsidRDefault="001A4641" w:rsidP="00680399">
      <w:pPr>
        <w:ind w:left="720" w:hanging="720"/>
      </w:pPr>
    </w:p>
    <w:p w14:paraId="61E2F8E3" w14:textId="77777777" w:rsidR="001A4641" w:rsidRDefault="001A4641" w:rsidP="00680399">
      <w:pPr>
        <w:ind w:left="720" w:hanging="720"/>
      </w:pPr>
    </w:p>
    <w:p w14:paraId="5B730417" w14:textId="77777777" w:rsidR="001A4641" w:rsidRDefault="001A4641" w:rsidP="00680399">
      <w:pPr>
        <w:ind w:left="720" w:hanging="720"/>
      </w:pPr>
    </w:p>
    <w:p w14:paraId="6670C836" w14:textId="77777777" w:rsidR="001A4641" w:rsidRDefault="001A4641" w:rsidP="00680399">
      <w:pPr>
        <w:ind w:left="720" w:hanging="720"/>
      </w:pPr>
    </w:p>
    <w:p w14:paraId="0FBDA200" w14:textId="77777777" w:rsidR="001A4641" w:rsidRDefault="001A4641" w:rsidP="00680399">
      <w:pPr>
        <w:ind w:left="720" w:hanging="720"/>
      </w:pPr>
    </w:p>
    <w:p w14:paraId="78FCA06E" w14:textId="77777777" w:rsidR="001A4641" w:rsidRDefault="001A4641" w:rsidP="00680399">
      <w:pPr>
        <w:ind w:left="720" w:hanging="720"/>
      </w:pPr>
    </w:p>
    <w:p w14:paraId="0EA39247" w14:textId="77777777" w:rsidR="001A4641" w:rsidRDefault="001A4641" w:rsidP="00680399">
      <w:pPr>
        <w:ind w:left="720" w:hanging="720"/>
      </w:pPr>
    </w:p>
    <w:p w14:paraId="342F5A14" w14:textId="77777777" w:rsidR="001A4641" w:rsidRDefault="001A4641" w:rsidP="00680399">
      <w:pPr>
        <w:ind w:left="720" w:hanging="720"/>
      </w:pPr>
    </w:p>
    <w:p w14:paraId="179F7228" w14:textId="77777777" w:rsidR="001A4641" w:rsidRPr="001A4641" w:rsidRDefault="001A4641" w:rsidP="001A4641">
      <w:pPr>
        <w:ind w:left="720" w:hanging="720"/>
        <w:jc w:val="center"/>
        <w:rPr>
          <w:b/>
        </w:rPr>
      </w:pPr>
      <w:r w:rsidRPr="001A4641">
        <w:rPr>
          <w:b/>
        </w:rPr>
        <w:t>References</w:t>
      </w:r>
    </w:p>
    <w:p w14:paraId="5AEB278B" w14:textId="77777777" w:rsidR="001A4641" w:rsidRPr="001A4641" w:rsidRDefault="001A4641" w:rsidP="001A4641">
      <w:pPr>
        <w:ind w:left="720" w:hanging="720"/>
      </w:pPr>
      <w:r w:rsidRPr="001A4641">
        <w:t>Bernal, E. W. (1992). The nurse as patient advocate. </w:t>
      </w:r>
      <w:r w:rsidRPr="001A4641">
        <w:rPr>
          <w:i/>
          <w:iCs/>
        </w:rPr>
        <w:t>Hastings Center Report</w:t>
      </w:r>
      <w:r w:rsidRPr="001A4641">
        <w:t>, </w:t>
      </w:r>
      <w:r w:rsidRPr="001A4641">
        <w:rPr>
          <w:i/>
          <w:iCs/>
        </w:rPr>
        <w:t>22</w:t>
      </w:r>
      <w:r w:rsidRPr="001A4641">
        <w:t>(4), 18-23.</w:t>
      </w:r>
    </w:p>
    <w:p w14:paraId="0A58F67C" w14:textId="77777777" w:rsidR="001A4641" w:rsidRPr="001A4641" w:rsidRDefault="001A4641" w:rsidP="001A4641">
      <w:pPr>
        <w:ind w:left="720" w:hanging="720"/>
      </w:pPr>
      <w:r w:rsidRPr="001A4641">
        <w:t>Davoodvand, S., Abbaszadeh, A., &amp; Ahmadi, F. (2016). Patient advocacy from the clinical nurses' viewpoint: a qualitative study. </w:t>
      </w:r>
      <w:r w:rsidRPr="001A4641">
        <w:rPr>
          <w:i/>
          <w:iCs/>
        </w:rPr>
        <w:t>Journal of medical ethics and history of medicine</w:t>
      </w:r>
      <w:r w:rsidRPr="001A4641">
        <w:t>, </w:t>
      </w:r>
      <w:r w:rsidRPr="001A4641">
        <w:rPr>
          <w:i/>
          <w:iCs/>
        </w:rPr>
        <w:t>9</w:t>
      </w:r>
      <w:r w:rsidRPr="001A4641">
        <w:t>.</w:t>
      </w:r>
    </w:p>
    <w:p w14:paraId="11F4B79C" w14:textId="77777777" w:rsidR="001A4641" w:rsidRPr="001A4641" w:rsidRDefault="001A4641" w:rsidP="001A4641">
      <w:pPr>
        <w:ind w:left="720" w:hanging="720"/>
      </w:pPr>
      <w:r w:rsidRPr="001A4641">
        <w:t>Mallik, M. (1997). Advocacy in nursing—a review of the literature. </w:t>
      </w:r>
      <w:r w:rsidRPr="001A4641">
        <w:rPr>
          <w:i/>
          <w:iCs/>
        </w:rPr>
        <w:t>Journal of advanced nursing</w:t>
      </w:r>
      <w:r w:rsidRPr="001A4641">
        <w:t>, </w:t>
      </w:r>
      <w:r w:rsidRPr="001A4641">
        <w:rPr>
          <w:i/>
          <w:iCs/>
        </w:rPr>
        <w:t>25</w:t>
      </w:r>
      <w:r w:rsidRPr="001A4641">
        <w:t>(1), 130-138.</w:t>
      </w:r>
    </w:p>
    <w:p w14:paraId="743496DD" w14:textId="77777777" w:rsidR="001A4641" w:rsidRPr="001A4641" w:rsidRDefault="001A4641" w:rsidP="001A4641">
      <w:pPr>
        <w:ind w:left="720" w:hanging="720"/>
      </w:pPr>
      <w:r w:rsidRPr="001A4641">
        <w:t>Negarandeh, R., Oskouie, F., Ahmadi, F., Nikravesh, M., &amp; Hallberg, I. R. (2006). Patient advocacy: barriers and facilitators. </w:t>
      </w:r>
      <w:r w:rsidRPr="001A4641">
        <w:rPr>
          <w:i/>
          <w:iCs/>
        </w:rPr>
        <w:t>BMC nursing</w:t>
      </w:r>
      <w:r w:rsidRPr="001A4641">
        <w:t>, </w:t>
      </w:r>
      <w:r w:rsidRPr="001A4641">
        <w:rPr>
          <w:i/>
          <w:iCs/>
        </w:rPr>
        <w:t>5</w:t>
      </w:r>
      <w:r w:rsidRPr="001A4641">
        <w:t>(1), 3.</w:t>
      </w:r>
    </w:p>
    <w:p w14:paraId="208C8929" w14:textId="77777777" w:rsidR="001A4641" w:rsidRPr="001A4641" w:rsidRDefault="001A4641" w:rsidP="001A4641">
      <w:pPr>
        <w:ind w:left="720" w:hanging="720"/>
      </w:pPr>
      <w:r w:rsidRPr="001A4641">
        <w:t>Nsiah, C., Siakwa, M., &amp; Ninnoni, J. P. (2019). Registered Nurses' description of patient advocacy in the clinical setting. </w:t>
      </w:r>
      <w:r w:rsidRPr="001A4641">
        <w:rPr>
          <w:i/>
          <w:iCs/>
        </w:rPr>
        <w:t>Nursing Open</w:t>
      </w:r>
      <w:r w:rsidRPr="001A4641">
        <w:t>.</w:t>
      </w:r>
    </w:p>
    <w:p w14:paraId="4A769A86" w14:textId="77777777" w:rsidR="001A4641" w:rsidRPr="001A4641" w:rsidRDefault="001A4641" w:rsidP="001A4641">
      <w:pPr>
        <w:ind w:left="720" w:hanging="720"/>
      </w:pPr>
      <w:r w:rsidRPr="001A4641">
        <w:t>Tomaschewski-Barlem, J. G., Lunardi, V. L., Barlem, E. L. D., Ramos, A. M., Silveira, R. S., &amp; Vargas, M. A. D. O. (2016). How have nurses practiced patient advocacy in the hospital context?-a foucaultian perspective. </w:t>
      </w:r>
      <w:r w:rsidRPr="001A4641">
        <w:rPr>
          <w:i/>
          <w:iCs/>
        </w:rPr>
        <w:t>Texto &amp; Contexto-Enfermagem</w:t>
      </w:r>
      <w:r w:rsidRPr="001A4641">
        <w:t>, </w:t>
      </w:r>
      <w:r w:rsidRPr="001A4641">
        <w:rPr>
          <w:i/>
          <w:iCs/>
        </w:rPr>
        <w:t>25</w:t>
      </w:r>
      <w:r w:rsidRPr="001A4641">
        <w:t>(1).</w:t>
      </w:r>
    </w:p>
    <w:p w14:paraId="4312DC19" w14:textId="77777777" w:rsidR="001A4641" w:rsidRPr="001A4641" w:rsidRDefault="001A4641" w:rsidP="001A4641">
      <w:pPr>
        <w:ind w:left="720" w:hanging="720"/>
      </w:pPr>
    </w:p>
    <w:sectPr w:rsidR="001A4641" w:rsidRPr="001A4641"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E3CA" w14:textId="77777777" w:rsidR="00C520E0" w:rsidRDefault="00C520E0">
      <w:pPr>
        <w:spacing w:line="240" w:lineRule="auto"/>
      </w:pPr>
      <w:r>
        <w:separator/>
      </w:r>
    </w:p>
    <w:p w14:paraId="733A8E0E" w14:textId="77777777" w:rsidR="00C520E0" w:rsidRDefault="00C520E0"/>
  </w:endnote>
  <w:endnote w:type="continuationSeparator" w:id="0">
    <w:p w14:paraId="4F004AE8" w14:textId="77777777" w:rsidR="00C520E0" w:rsidRDefault="00C520E0">
      <w:pPr>
        <w:spacing w:line="240" w:lineRule="auto"/>
      </w:pPr>
      <w:r>
        <w:continuationSeparator/>
      </w:r>
    </w:p>
    <w:p w14:paraId="594695A0" w14:textId="77777777" w:rsidR="00C520E0" w:rsidRDefault="00C52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8C5B" w14:textId="77777777" w:rsidR="00C520E0" w:rsidRDefault="00C520E0">
      <w:pPr>
        <w:spacing w:line="240" w:lineRule="auto"/>
      </w:pPr>
      <w:r>
        <w:separator/>
      </w:r>
    </w:p>
    <w:p w14:paraId="43F96449" w14:textId="77777777" w:rsidR="00C520E0" w:rsidRDefault="00C520E0"/>
  </w:footnote>
  <w:footnote w:type="continuationSeparator" w:id="0">
    <w:p w14:paraId="16A606D8" w14:textId="77777777" w:rsidR="00C520E0" w:rsidRDefault="00C520E0">
      <w:pPr>
        <w:spacing w:line="240" w:lineRule="auto"/>
      </w:pPr>
      <w:r>
        <w:continuationSeparator/>
      </w:r>
    </w:p>
    <w:p w14:paraId="7A6146E9" w14:textId="77777777" w:rsidR="00C520E0" w:rsidRDefault="00C520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E77F059"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799E2DC" w14:textId="77777777" w:rsidR="004D6B86" w:rsidRPr="00170521" w:rsidRDefault="001A4641" w:rsidP="00125FBF">
          <w:pPr>
            <w:pStyle w:val="Header"/>
          </w:pPr>
          <w:r>
            <w:t>HEALTHCARE AND NURSING</w:t>
          </w:r>
        </w:p>
      </w:tc>
      <w:tc>
        <w:tcPr>
          <w:tcW w:w="1080" w:type="dxa"/>
        </w:tcPr>
        <w:p w14:paraId="15A10CE2"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C006A">
            <w:rPr>
              <w:noProof/>
            </w:rPr>
            <w:t>2</w:t>
          </w:r>
          <w:r>
            <w:rPr>
              <w:noProof/>
            </w:rPr>
            <w:fldChar w:fldCharType="end"/>
          </w:r>
        </w:p>
      </w:tc>
    </w:tr>
  </w:tbl>
  <w:p w14:paraId="3A4C73A7"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16FF" w14:textId="77777777" w:rsidR="004D6B86" w:rsidRDefault="001A4641" w:rsidP="002C627C">
    <w:pPr>
      <w:pStyle w:val="Header"/>
    </w:pPr>
    <w:r>
      <w:rPr>
        <w:bCs/>
      </w:rPr>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57E09"/>
    <w:rsid w:val="001602E3"/>
    <w:rsid w:val="001605FC"/>
    <w:rsid w:val="00160C0C"/>
    <w:rsid w:val="001664A2"/>
    <w:rsid w:val="00170521"/>
    <w:rsid w:val="001A0F90"/>
    <w:rsid w:val="001A4641"/>
    <w:rsid w:val="001B4848"/>
    <w:rsid w:val="001E0906"/>
    <w:rsid w:val="001E3D6F"/>
    <w:rsid w:val="001F447A"/>
    <w:rsid w:val="001F7399"/>
    <w:rsid w:val="002053D2"/>
    <w:rsid w:val="00212319"/>
    <w:rsid w:val="00225BE3"/>
    <w:rsid w:val="00274E0A"/>
    <w:rsid w:val="002B6153"/>
    <w:rsid w:val="002C1AB5"/>
    <w:rsid w:val="002C3570"/>
    <w:rsid w:val="002C627C"/>
    <w:rsid w:val="002C7DB8"/>
    <w:rsid w:val="002D08AD"/>
    <w:rsid w:val="00301AF8"/>
    <w:rsid w:val="00307586"/>
    <w:rsid w:val="00315AD8"/>
    <w:rsid w:val="0033013A"/>
    <w:rsid w:val="00336906"/>
    <w:rsid w:val="00345333"/>
    <w:rsid w:val="00350492"/>
    <w:rsid w:val="00372EAE"/>
    <w:rsid w:val="00380607"/>
    <w:rsid w:val="0038361C"/>
    <w:rsid w:val="003879F3"/>
    <w:rsid w:val="0039130D"/>
    <w:rsid w:val="003A06C6"/>
    <w:rsid w:val="003E36B1"/>
    <w:rsid w:val="003E4162"/>
    <w:rsid w:val="003F30D0"/>
    <w:rsid w:val="003F7CBD"/>
    <w:rsid w:val="004146F1"/>
    <w:rsid w:val="00414A5C"/>
    <w:rsid w:val="00454FA5"/>
    <w:rsid w:val="00464740"/>
    <w:rsid w:val="0046758E"/>
    <w:rsid w:val="00481CF8"/>
    <w:rsid w:val="00492C2D"/>
    <w:rsid w:val="004A3D87"/>
    <w:rsid w:val="004B009E"/>
    <w:rsid w:val="004B18A9"/>
    <w:rsid w:val="004B3838"/>
    <w:rsid w:val="004B41E1"/>
    <w:rsid w:val="004B76B2"/>
    <w:rsid w:val="004D4F8C"/>
    <w:rsid w:val="004D6B86"/>
    <w:rsid w:val="004F095F"/>
    <w:rsid w:val="00500AAC"/>
    <w:rsid w:val="00503A17"/>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0399"/>
    <w:rsid w:val="00684C26"/>
    <w:rsid w:val="006B015B"/>
    <w:rsid w:val="006C162F"/>
    <w:rsid w:val="006D1DD2"/>
    <w:rsid w:val="006D7EE9"/>
    <w:rsid w:val="006F1566"/>
    <w:rsid w:val="007244DE"/>
    <w:rsid w:val="007739AD"/>
    <w:rsid w:val="00784DA4"/>
    <w:rsid w:val="007857EB"/>
    <w:rsid w:val="007A3ECA"/>
    <w:rsid w:val="007D49ED"/>
    <w:rsid w:val="007D4E91"/>
    <w:rsid w:val="007F1998"/>
    <w:rsid w:val="0081390C"/>
    <w:rsid w:val="00816831"/>
    <w:rsid w:val="00837D67"/>
    <w:rsid w:val="00854302"/>
    <w:rsid w:val="00870566"/>
    <w:rsid w:val="008738D1"/>
    <w:rsid w:val="008747E8"/>
    <w:rsid w:val="008750AD"/>
    <w:rsid w:val="008964CE"/>
    <w:rsid w:val="008A2A83"/>
    <w:rsid w:val="008A5627"/>
    <w:rsid w:val="008A78F1"/>
    <w:rsid w:val="008B3AD2"/>
    <w:rsid w:val="00902961"/>
    <w:rsid w:val="00906935"/>
    <w:rsid w:val="00910F0E"/>
    <w:rsid w:val="00926180"/>
    <w:rsid w:val="00943E32"/>
    <w:rsid w:val="0095108D"/>
    <w:rsid w:val="00961AE5"/>
    <w:rsid w:val="00973B08"/>
    <w:rsid w:val="00996609"/>
    <w:rsid w:val="009A2C38"/>
    <w:rsid w:val="009D3FD2"/>
    <w:rsid w:val="009E3AB1"/>
    <w:rsid w:val="009E452A"/>
    <w:rsid w:val="009F0414"/>
    <w:rsid w:val="00A01732"/>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20E0"/>
    <w:rsid w:val="00C5686B"/>
    <w:rsid w:val="00C63747"/>
    <w:rsid w:val="00C7113F"/>
    <w:rsid w:val="00C7295F"/>
    <w:rsid w:val="00C74024"/>
    <w:rsid w:val="00C7768B"/>
    <w:rsid w:val="00C810C5"/>
    <w:rsid w:val="00C83B15"/>
    <w:rsid w:val="00C857AD"/>
    <w:rsid w:val="00C925C8"/>
    <w:rsid w:val="00C932DD"/>
    <w:rsid w:val="00CB59FD"/>
    <w:rsid w:val="00CB7F84"/>
    <w:rsid w:val="00CF1B55"/>
    <w:rsid w:val="00D007CF"/>
    <w:rsid w:val="00D20C3E"/>
    <w:rsid w:val="00D21B1D"/>
    <w:rsid w:val="00D26B07"/>
    <w:rsid w:val="00D36066"/>
    <w:rsid w:val="00D40F58"/>
    <w:rsid w:val="00D672CE"/>
    <w:rsid w:val="00D67745"/>
    <w:rsid w:val="00D72D6E"/>
    <w:rsid w:val="00D7618D"/>
    <w:rsid w:val="00D81F78"/>
    <w:rsid w:val="00D97532"/>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26E81"/>
    <w:rsid w:val="00F31D66"/>
    <w:rsid w:val="00F363EC"/>
    <w:rsid w:val="00F36A35"/>
    <w:rsid w:val="00F413AC"/>
    <w:rsid w:val="00F42E1D"/>
    <w:rsid w:val="00F84DE3"/>
    <w:rsid w:val="00FB46BC"/>
    <w:rsid w:val="00FC006A"/>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B54B3"/>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DDB0292-D03E-4393-B8AF-F2B99365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2019-11-22T07:45:00Z</dcterms:created>
  <dcterms:modified xsi:type="dcterms:W3CDTF">2019-11-22T07:45:00Z</dcterms:modified>
</cp:coreProperties>
</file>