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Pr="00413A24" w:rsidRDefault="00705716" w:rsidP="00FF773B">
      <w:pPr>
        <w:spacing w:after="0" w:line="480" w:lineRule="auto"/>
        <w:jc w:val="center"/>
        <w:rPr>
          <w:rFonts w:ascii="Times New Roman" w:hAnsi="Times New Roman" w:cs="Times New Roman"/>
          <w:sz w:val="24"/>
          <w:szCs w:val="24"/>
        </w:rPr>
      </w:pPr>
      <w:r w:rsidRPr="00705716">
        <w:rPr>
          <w:rFonts w:ascii="Times New Roman" w:hAnsi="Times New Roman" w:cs="Times New Roman"/>
          <w:sz w:val="24"/>
          <w:szCs w:val="24"/>
        </w:rPr>
        <w:t>Policy Evaluation</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32DCB" w:rsidRDefault="00132DCB" w:rsidP="00413A24">
      <w:pPr>
        <w:spacing w:after="0" w:line="480" w:lineRule="auto"/>
        <w:rPr>
          <w:rFonts w:ascii="Times New Roman" w:hAnsi="Times New Roman" w:cs="Times New Roman"/>
          <w:sz w:val="24"/>
          <w:szCs w:val="24"/>
        </w:rPr>
      </w:pPr>
    </w:p>
    <w:p w:rsidR="008E3D32" w:rsidRDefault="00705716" w:rsidP="00705716">
      <w:pPr>
        <w:spacing w:after="0" w:line="480" w:lineRule="auto"/>
        <w:jc w:val="center"/>
        <w:rPr>
          <w:rFonts w:ascii="Times New Roman" w:hAnsi="Times New Roman" w:cs="Times New Roman"/>
          <w:sz w:val="24"/>
          <w:szCs w:val="24"/>
        </w:rPr>
      </w:pPr>
      <w:r w:rsidRPr="00705716">
        <w:rPr>
          <w:rFonts w:ascii="Times New Roman" w:hAnsi="Times New Roman" w:cs="Times New Roman"/>
          <w:sz w:val="24"/>
          <w:szCs w:val="24"/>
        </w:rPr>
        <w:lastRenderedPageBreak/>
        <w:t>Policy Evaluation</w:t>
      </w:r>
    </w:p>
    <w:p w:rsidR="00C47238" w:rsidRPr="00C47238" w:rsidRDefault="00C47238" w:rsidP="00C47238">
      <w:pPr>
        <w:spacing w:line="480" w:lineRule="auto"/>
        <w:ind w:firstLine="720"/>
        <w:rPr>
          <w:rFonts w:ascii="Times New Roman" w:hAnsi="Times New Roman" w:cs="Times New Roman"/>
          <w:sz w:val="24"/>
          <w:szCs w:val="24"/>
        </w:rPr>
      </w:pPr>
      <w:r w:rsidRPr="00C47238">
        <w:rPr>
          <w:rFonts w:ascii="Times New Roman" w:hAnsi="Times New Roman" w:cs="Times New Roman"/>
          <w:sz w:val="24"/>
          <w:szCs w:val="24"/>
        </w:rPr>
        <w:t>Hello, Cindy, I read the discussion you did on the role of registered nurses and advanced practice registered nurses (RN/APRN) in the policy evaluation. The discussion you did cover lots of important points. As health systems are changing drastically there is a need to change and review policies to maintain quality and safety. In the c</w:t>
      </w:r>
      <w:r w:rsidR="000F345B">
        <w:rPr>
          <w:rFonts w:ascii="Times New Roman" w:hAnsi="Times New Roman" w:cs="Times New Roman"/>
          <w:sz w:val="24"/>
          <w:szCs w:val="24"/>
        </w:rPr>
        <w:t xml:space="preserve">ontext of nursing, </w:t>
      </w:r>
      <w:r w:rsidRPr="00C47238">
        <w:rPr>
          <w:rFonts w:ascii="Times New Roman" w:hAnsi="Times New Roman" w:cs="Times New Roman"/>
          <w:sz w:val="24"/>
          <w:szCs w:val="24"/>
        </w:rPr>
        <w:t>RN/APRNs play a critical role in the making and reviewing of policies (Arabi, &amp; Ghiyasvandian, 2014).</w:t>
      </w:r>
    </w:p>
    <w:p w:rsidR="00C47238" w:rsidRPr="00C47238" w:rsidRDefault="00C47238" w:rsidP="00C47238">
      <w:pPr>
        <w:spacing w:line="480" w:lineRule="auto"/>
        <w:ind w:firstLine="720"/>
        <w:rPr>
          <w:rFonts w:ascii="Times New Roman" w:hAnsi="Times New Roman" w:cs="Times New Roman"/>
          <w:sz w:val="24"/>
          <w:szCs w:val="24"/>
        </w:rPr>
      </w:pPr>
      <w:r w:rsidRPr="00C47238">
        <w:rPr>
          <w:rFonts w:ascii="Times New Roman" w:hAnsi="Times New Roman" w:cs="Times New Roman"/>
          <w:sz w:val="24"/>
          <w:szCs w:val="24"/>
        </w:rPr>
        <w:t xml:space="preserve">    As you discussed the opportunities regarding nurses’ role in making policies and how in the past special interest groups were considered as a key player in policy decisions. I would like to add that nurses comprise the largest sectors of health care providers and are the ones spending more time with the patients. They know more about the challenges that our current health care is facing and can therefore directly influence the health care system. This gives them an opportunity to use their knowledge and problem-solving skills in making and reviewing the health policies (Toofany, 2005). However, with all these opportunities there still exist certain challenges that need to be catered. </w:t>
      </w:r>
    </w:p>
    <w:p w:rsidR="00C47238" w:rsidRPr="00C47238" w:rsidRDefault="00C47238" w:rsidP="00C47238">
      <w:pPr>
        <w:spacing w:line="480" w:lineRule="auto"/>
        <w:ind w:firstLine="720"/>
        <w:rPr>
          <w:rFonts w:ascii="Times New Roman" w:hAnsi="Times New Roman" w:cs="Times New Roman"/>
          <w:sz w:val="24"/>
          <w:szCs w:val="24"/>
        </w:rPr>
      </w:pPr>
      <w:r w:rsidRPr="00C47238">
        <w:rPr>
          <w:rFonts w:ascii="Times New Roman" w:hAnsi="Times New Roman" w:cs="Times New Roman"/>
          <w:sz w:val="24"/>
          <w:szCs w:val="24"/>
        </w:rPr>
        <w:t xml:space="preserve">While reviewing or making policy there are many challenges that one has to face. Some of the challenges include improper or wrong data, lack of leadership, and </w:t>
      </w:r>
      <w:r w:rsidR="000F345B">
        <w:rPr>
          <w:rFonts w:ascii="Times New Roman" w:hAnsi="Times New Roman" w:cs="Times New Roman"/>
          <w:sz w:val="24"/>
          <w:szCs w:val="24"/>
        </w:rPr>
        <w:t xml:space="preserve">above all the </w:t>
      </w:r>
      <w:r w:rsidRPr="00C47238">
        <w:rPr>
          <w:rFonts w:ascii="Times New Roman" w:hAnsi="Times New Roman" w:cs="Times New Roman"/>
          <w:sz w:val="24"/>
          <w:szCs w:val="24"/>
        </w:rPr>
        <w:t>difficulty in the accessibility of data. These challenges, however, can be overcome by following a proper strategy that is identifying the problem then collecting the data and reviewing it. Nurses can use different design tools that can help them with a better understanding of the process of policy review (Sundean, &amp; Prybil, 2019).</w:t>
      </w:r>
    </w:p>
    <w:p w:rsidR="00C47238" w:rsidRPr="00C47238" w:rsidRDefault="00C47238" w:rsidP="00C47238">
      <w:pPr>
        <w:spacing w:line="480" w:lineRule="auto"/>
        <w:ind w:firstLine="720"/>
        <w:rPr>
          <w:rFonts w:ascii="Times New Roman" w:hAnsi="Times New Roman" w:cs="Times New Roman"/>
          <w:sz w:val="24"/>
          <w:szCs w:val="24"/>
        </w:rPr>
      </w:pPr>
      <w:r w:rsidRPr="00C47238">
        <w:rPr>
          <w:rFonts w:ascii="Times New Roman" w:hAnsi="Times New Roman" w:cs="Times New Roman"/>
          <w:sz w:val="24"/>
          <w:szCs w:val="24"/>
        </w:rPr>
        <w:t xml:space="preserve">Furthermore, as you discussed in your paper about advocating strategies I also agree with your point because nurses are very well known for advocating for their patients. They can, </w:t>
      </w:r>
      <w:r w:rsidRPr="00C47238">
        <w:rPr>
          <w:rFonts w:ascii="Times New Roman" w:hAnsi="Times New Roman" w:cs="Times New Roman"/>
          <w:sz w:val="24"/>
          <w:szCs w:val="24"/>
        </w:rPr>
        <w:lastRenderedPageBreak/>
        <w:t>therefore, be very helpful in advocating opportunities in the policy review either by self-direct communication or open communication. They can also raise their voices in the health policymaking of government</w:t>
      </w:r>
      <w:r w:rsidR="006428CD">
        <w:rPr>
          <w:rFonts w:ascii="Times New Roman" w:hAnsi="Times New Roman" w:cs="Times New Roman"/>
          <w:sz w:val="24"/>
          <w:szCs w:val="24"/>
        </w:rPr>
        <w:t xml:space="preserve"> as they knows more about patients problem and current health</w:t>
      </w:r>
      <w:bookmarkStart w:id="0" w:name="_GoBack"/>
      <w:bookmarkEnd w:id="0"/>
      <w:r w:rsidR="006428CD">
        <w:rPr>
          <w:rFonts w:ascii="Times New Roman" w:hAnsi="Times New Roman" w:cs="Times New Roman"/>
          <w:sz w:val="24"/>
          <w:szCs w:val="24"/>
        </w:rPr>
        <w:t xml:space="preserve"> care flaws</w:t>
      </w:r>
      <w:r w:rsidRPr="00C47238">
        <w:rPr>
          <w:rFonts w:ascii="Times New Roman" w:hAnsi="Times New Roman" w:cs="Times New Roman"/>
          <w:sz w:val="24"/>
          <w:szCs w:val="24"/>
        </w:rPr>
        <w:t xml:space="preserve"> (Aroskar, &amp; Good, 2004).</w:t>
      </w: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A91F4B">
      <w:pPr>
        <w:spacing w:line="480" w:lineRule="auto"/>
        <w:ind w:firstLine="720"/>
        <w:rPr>
          <w:rFonts w:ascii="Times New Roman" w:hAnsi="Times New Roman" w:cs="Times New Roman"/>
          <w:sz w:val="24"/>
          <w:szCs w:val="24"/>
        </w:rPr>
      </w:pPr>
    </w:p>
    <w:p w:rsidR="003C470C" w:rsidRDefault="003C470C" w:rsidP="003C470C">
      <w:pPr>
        <w:spacing w:line="480" w:lineRule="auto"/>
        <w:rPr>
          <w:rFonts w:ascii="Times New Roman" w:hAnsi="Times New Roman" w:cs="Times New Roman"/>
          <w:sz w:val="24"/>
          <w:szCs w:val="24"/>
        </w:rPr>
      </w:pPr>
    </w:p>
    <w:p w:rsidR="00C47238" w:rsidRDefault="00C47238" w:rsidP="003C470C">
      <w:pPr>
        <w:spacing w:line="480" w:lineRule="auto"/>
        <w:rPr>
          <w:rFonts w:ascii="Times New Roman" w:hAnsi="Times New Roman" w:cs="Times New Roman"/>
          <w:sz w:val="24"/>
          <w:szCs w:val="24"/>
        </w:rPr>
      </w:pPr>
    </w:p>
    <w:p w:rsidR="001E70A2" w:rsidRDefault="00630859" w:rsidP="00630859">
      <w:pPr>
        <w:spacing w:line="480" w:lineRule="auto"/>
        <w:ind w:firstLine="720"/>
        <w:jc w:val="center"/>
        <w:rPr>
          <w:rFonts w:ascii="Times New Roman" w:hAnsi="Times New Roman" w:cs="Times New Roman"/>
          <w:b/>
          <w:sz w:val="24"/>
          <w:szCs w:val="24"/>
        </w:rPr>
      </w:pPr>
      <w:r w:rsidRPr="00630859">
        <w:rPr>
          <w:rFonts w:ascii="Times New Roman" w:hAnsi="Times New Roman" w:cs="Times New Roman"/>
          <w:b/>
          <w:sz w:val="24"/>
          <w:szCs w:val="24"/>
        </w:rPr>
        <w:lastRenderedPageBreak/>
        <w:t>References</w:t>
      </w:r>
    </w:p>
    <w:p w:rsidR="00870054" w:rsidRDefault="00870054" w:rsidP="00870054">
      <w:pPr>
        <w:spacing w:line="480" w:lineRule="auto"/>
        <w:rPr>
          <w:rFonts w:ascii="Times New Roman" w:hAnsi="Times New Roman" w:cs="Times New Roman"/>
          <w:sz w:val="24"/>
          <w:szCs w:val="24"/>
        </w:rPr>
      </w:pPr>
      <w:r w:rsidRPr="00870054">
        <w:rPr>
          <w:rFonts w:ascii="Times New Roman" w:hAnsi="Times New Roman" w:cs="Times New Roman"/>
          <w:sz w:val="24"/>
          <w:szCs w:val="24"/>
        </w:rPr>
        <w:t>Arabi, A., Rafii, F., Cheraghi, M. A., &amp; Ghiyasvandian, S. (2014). Nurses’ policy influence: A concept analysis. </w:t>
      </w:r>
      <w:r w:rsidRPr="00870054">
        <w:rPr>
          <w:rFonts w:ascii="Times New Roman" w:hAnsi="Times New Roman" w:cs="Times New Roman"/>
          <w:i/>
          <w:iCs/>
          <w:sz w:val="24"/>
          <w:szCs w:val="24"/>
        </w:rPr>
        <w:t>Iranian journal of nursing and midwifery research</w:t>
      </w:r>
      <w:r w:rsidRPr="00870054">
        <w:rPr>
          <w:rFonts w:ascii="Times New Roman" w:hAnsi="Times New Roman" w:cs="Times New Roman"/>
          <w:sz w:val="24"/>
          <w:szCs w:val="24"/>
        </w:rPr>
        <w:t>, </w:t>
      </w:r>
      <w:r w:rsidRPr="00870054">
        <w:rPr>
          <w:rFonts w:ascii="Times New Roman" w:hAnsi="Times New Roman" w:cs="Times New Roman"/>
          <w:i/>
          <w:iCs/>
          <w:sz w:val="24"/>
          <w:szCs w:val="24"/>
        </w:rPr>
        <w:t>19</w:t>
      </w:r>
      <w:r w:rsidRPr="00870054">
        <w:rPr>
          <w:rFonts w:ascii="Times New Roman" w:hAnsi="Times New Roman" w:cs="Times New Roman"/>
          <w:sz w:val="24"/>
          <w:szCs w:val="24"/>
        </w:rPr>
        <w:t>(3), 315.</w:t>
      </w:r>
    </w:p>
    <w:p w:rsidR="00870054" w:rsidRDefault="00870054" w:rsidP="00870054">
      <w:pPr>
        <w:spacing w:line="480" w:lineRule="auto"/>
        <w:rPr>
          <w:rFonts w:ascii="Times New Roman" w:hAnsi="Times New Roman" w:cs="Times New Roman"/>
          <w:sz w:val="24"/>
          <w:szCs w:val="24"/>
        </w:rPr>
      </w:pPr>
      <w:r w:rsidRPr="00870054">
        <w:rPr>
          <w:rFonts w:ascii="Times New Roman" w:hAnsi="Times New Roman" w:cs="Times New Roman"/>
          <w:sz w:val="24"/>
          <w:szCs w:val="24"/>
        </w:rPr>
        <w:t>Aroskar, M. A., Moldow, D. G., &amp; Good, C. M. (2004). Nurses’ voices: policy, practice and ethics. </w:t>
      </w:r>
      <w:r w:rsidRPr="00870054">
        <w:rPr>
          <w:rFonts w:ascii="Times New Roman" w:hAnsi="Times New Roman" w:cs="Times New Roman"/>
          <w:i/>
          <w:iCs/>
          <w:sz w:val="24"/>
          <w:szCs w:val="24"/>
        </w:rPr>
        <w:t>Nursing Ethics</w:t>
      </w:r>
      <w:r w:rsidRPr="00870054">
        <w:rPr>
          <w:rFonts w:ascii="Times New Roman" w:hAnsi="Times New Roman" w:cs="Times New Roman"/>
          <w:sz w:val="24"/>
          <w:szCs w:val="24"/>
        </w:rPr>
        <w:t>, </w:t>
      </w:r>
      <w:r w:rsidRPr="00870054">
        <w:rPr>
          <w:rFonts w:ascii="Times New Roman" w:hAnsi="Times New Roman" w:cs="Times New Roman"/>
          <w:i/>
          <w:iCs/>
          <w:sz w:val="24"/>
          <w:szCs w:val="24"/>
        </w:rPr>
        <w:t>11</w:t>
      </w:r>
      <w:r w:rsidRPr="00870054">
        <w:rPr>
          <w:rFonts w:ascii="Times New Roman" w:hAnsi="Times New Roman" w:cs="Times New Roman"/>
          <w:sz w:val="24"/>
          <w:szCs w:val="24"/>
        </w:rPr>
        <w:t>(3), 266-276.</w:t>
      </w:r>
    </w:p>
    <w:p w:rsidR="00870054" w:rsidRPr="00870054" w:rsidRDefault="00870054" w:rsidP="00870054">
      <w:pPr>
        <w:spacing w:line="480" w:lineRule="auto"/>
        <w:rPr>
          <w:rFonts w:ascii="Times New Roman" w:hAnsi="Times New Roman" w:cs="Times New Roman"/>
          <w:sz w:val="24"/>
          <w:szCs w:val="24"/>
        </w:rPr>
      </w:pPr>
      <w:r w:rsidRPr="00870054">
        <w:rPr>
          <w:rFonts w:ascii="Times New Roman" w:hAnsi="Times New Roman" w:cs="Times New Roman"/>
          <w:sz w:val="24"/>
          <w:szCs w:val="24"/>
        </w:rPr>
        <w:t>Sundean, L. J., White, K. R., Thompson, L. S., &amp; Prybil, L. D. (2019). Governance education for nurses: Preparing nurses for the future. </w:t>
      </w:r>
      <w:r w:rsidRPr="00870054">
        <w:rPr>
          <w:rFonts w:ascii="Times New Roman" w:hAnsi="Times New Roman" w:cs="Times New Roman"/>
          <w:i/>
          <w:iCs/>
          <w:sz w:val="24"/>
          <w:szCs w:val="24"/>
        </w:rPr>
        <w:t>Journal of Professional Nursing</w:t>
      </w:r>
      <w:r w:rsidRPr="00870054">
        <w:rPr>
          <w:rFonts w:ascii="Times New Roman" w:hAnsi="Times New Roman" w:cs="Times New Roman"/>
          <w:sz w:val="24"/>
          <w:szCs w:val="24"/>
        </w:rPr>
        <w:t>.</w:t>
      </w:r>
    </w:p>
    <w:p w:rsidR="00870054" w:rsidRDefault="00870054" w:rsidP="00870054">
      <w:pPr>
        <w:spacing w:line="480" w:lineRule="auto"/>
        <w:rPr>
          <w:rFonts w:ascii="Times New Roman" w:hAnsi="Times New Roman" w:cs="Times New Roman"/>
          <w:sz w:val="24"/>
          <w:szCs w:val="24"/>
        </w:rPr>
      </w:pPr>
      <w:r w:rsidRPr="00870054">
        <w:rPr>
          <w:rFonts w:ascii="Times New Roman" w:hAnsi="Times New Roman" w:cs="Times New Roman"/>
          <w:sz w:val="24"/>
          <w:szCs w:val="24"/>
        </w:rPr>
        <w:t>Toofany, S. (2005). Nurses and health policy. Nursing Management, 12(3).</w:t>
      </w:r>
    </w:p>
    <w:p w:rsidR="00870054" w:rsidRDefault="00870054" w:rsidP="00870054">
      <w:pPr>
        <w:spacing w:line="480" w:lineRule="auto"/>
        <w:rPr>
          <w:rFonts w:ascii="Times New Roman" w:hAnsi="Times New Roman" w:cs="Times New Roman"/>
          <w:sz w:val="24"/>
          <w:szCs w:val="24"/>
        </w:rPr>
      </w:pPr>
    </w:p>
    <w:p w:rsidR="00AA304B" w:rsidRDefault="00AA304B" w:rsidP="00D6415A">
      <w:pPr>
        <w:spacing w:line="480" w:lineRule="auto"/>
        <w:ind w:left="720" w:hanging="720"/>
        <w:rPr>
          <w:rFonts w:ascii="Times New Roman" w:hAnsi="Times New Roman" w:cs="Times New Roman"/>
          <w:sz w:val="24"/>
          <w:szCs w:val="24"/>
        </w:rPr>
      </w:pPr>
    </w:p>
    <w:sectPr w:rsidR="00AA304B"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51E1" w:rsidRDefault="004151E1" w:rsidP="00267851">
      <w:pPr>
        <w:spacing w:after="0" w:line="240" w:lineRule="auto"/>
      </w:pPr>
      <w:r>
        <w:separator/>
      </w:r>
    </w:p>
  </w:endnote>
  <w:endnote w:type="continuationSeparator" w:id="0">
    <w:p w:rsidR="004151E1" w:rsidRDefault="004151E1"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51E1" w:rsidRDefault="004151E1" w:rsidP="00267851">
      <w:pPr>
        <w:spacing w:after="0" w:line="240" w:lineRule="auto"/>
      </w:pPr>
      <w:r>
        <w:separator/>
      </w:r>
    </w:p>
  </w:footnote>
  <w:footnote w:type="continuationSeparator" w:id="0">
    <w:p w:rsidR="004151E1" w:rsidRDefault="004151E1"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1079" w:rsidRPr="00F71079" w:rsidRDefault="00705716" w:rsidP="00F71079">
    <w:pPr>
      <w:rPr>
        <w:rFonts w:ascii="Times New Roman" w:hAnsi="Times New Roman" w:cs="Times New Roman"/>
        <w:sz w:val="24"/>
        <w:szCs w:val="24"/>
      </w:rPr>
    </w:pPr>
    <w:r>
      <w:rPr>
        <w:rFonts w:ascii="Times New Roman" w:hAnsi="Times New Roman" w:cs="Times New Roman"/>
        <w:sz w:val="24"/>
        <w:szCs w:val="24"/>
      </w:rPr>
      <w:t>HEALTH CARE AND NURSING</w:t>
    </w:r>
  </w:p>
  <w:p w:rsidR="00A106AF" w:rsidRPr="001A02CC" w:rsidRDefault="00A106AF" w:rsidP="001A02CC">
    <w:pPr>
      <w:pStyle w:val="Header"/>
      <w:tabs>
        <w:tab w:val="clear" w:pos="4680"/>
        <w:tab w:val="left" w:pos="7817"/>
        <w:tab w:val="center" w:pos="9360"/>
      </w:tabs>
      <w:rPr>
        <w:rFonts w:ascii="Times New Roman" w:hAnsi="Times New Roman" w:cs="Times New Roman"/>
        <w:sz w:val="24"/>
        <w:szCs w:val="24"/>
      </w:rPr>
    </w:pPr>
    <w:r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6428CD">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77023E"/>
    <w:multiLevelType w:val="hybridMultilevel"/>
    <w:tmpl w:val="7E4A5C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12F62"/>
    <w:rsid w:val="00024ABE"/>
    <w:rsid w:val="00027EDC"/>
    <w:rsid w:val="0003520F"/>
    <w:rsid w:val="00047400"/>
    <w:rsid w:val="00062B5C"/>
    <w:rsid w:val="000806F5"/>
    <w:rsid w:val="0008177B"/>
    <w:rsid w:val="0008767B"/>
    <w:rsid w:val="00095171"/>
    <w:rsid w:val="000D382A"/>
    <w:rsid w:val="000D79CC"/>
    <w:rsid w:val="000E57F2"/>
    <w:rsid w:val="000F345B"/>
    <w:rsid w:val="00113C21"/>
    <w:rsid w:val="00130A33"/>
    <w:rsid w:val="00132DCB"/>
    <w:rsid w:val="00141074"/>
    <w:rsid w:val="00144DC4"/>
    <w:rsid w:val="00167893"/>
    <w:rsid w:val="00175167"/>
    <w:rsid w:val="001778C3"/>
    <w:rsid w:val="00180085"/>
    <w:rsid w:val="001817AB"/>
    <w:rsid w:val="001845EC"/>
    <w:rsid w:val="00187C02"/>
    <w:rsid w:val="001A02CC"/>
    <w:rsid w:val="001A2E7B"/>
    <w:rsid w:val="001A3139"/>
    <w:rsid w:val="001B53CC"/>
    <w:rsid w:val="001B79F1"/>
    <w:rsid w:val="001E70A2"/>
    <w:rsid w:val="00201106"/>
    <w:rsid w:val="0020237F"/>
    <w:rsid w:val="00210B94"/>
    <w:rsid w:val="0023779F"/>
    <w:rsid w:val="002646B8"/>
    <w:rsid w:val="00267851"/>
    <w:rsid w:val="002777E7"/>
    <w:rsid w:val="00281B4E"/>
    <w:rsid w:val="002911EF"/>
    <w:rsid w:val="00292F0D"/>
    <w:rsid w:val="00296E96"/>
    <w:rsid w:val="00297CF0"/>
    <w:rsid w:val="002A0EFA"/>
    <w:rsid w:val="002D4968"/>
    <w:rsid w:val="002E182C"/>
    <w:rsid w:val="002E229A"/>
    <w:rsid w:val="002E60B1"/>
    <w:rsid w:val="0030010C"/>
    <w:rsid w:val="0030105B"/>
    <w:rsid w:val="003262D6"/>
    <w:rsid w:val="0034125C"/>
    <w:rsid w:val="00342E55"/>
    <w:rsid w:val="003564F5"/>
    <w:rsid w:val="003623F7"/>
    <w:rsid w:val="003635FF"/>
    <w:rsid w:val="00372CF8"/>
    <w:rsid w:val="00384480"/>
    <w:rsid w:val="00386362"/>
    <w:rsid w:val="00395842"/>
    <w:rsid w:val="003958E4"/>
    <w:rsid w:val="003C1529"/>
    <w:rsid w:val="003C470C"/>
    <w:rsid w:val="003E291F"/>
    <w:rsid w:val="003E3D4E"/>
    <w:rsid w:val="003E454D"/>
    <w:rsid w:val="00413A24"/>
    <w:rsid w:val="00413B7C"/>
    <w:rsid w:val="004151E1"/>
    <w:rsid w:val="0044270C"/>
    <w:rsid w:val="0045517C"/>
    <w:rsid w:val="00461E43"/>
    <w:rsid w:val="00465152"/>
    <w:rsid w:val="00471063"/>
    <w:rsid w:val="0047259C"/>
    <w:rsid w:val="00474A03"/>
    <w:rsid w:val="0048335C"/>
    <w:rsid w:val="00491E21"/>
    <w:rsid w:val="004A07E8"/>
    <w:rsid w:val="004A758F"/>
    <w:rsid w:val="004B3278"/>
    <w:rsid w:val="004D4F88"/>
    <w:rsid w:val="004D6074"/>
    <w:rsid w:val="004E79CF"/>
    <w:rsid w:val="004E7EAF"/>
    <w:rsid w:val="005035DF"/>
    <w:rsid w:val="00517BB8"/>
    <w:rsid w:val="00525437"/>
    <w:rsid w:val="005303A5"/>
    <w:rsid w:val="005309CE"/>
    <w:rsid w:val="00535823"/>
    <w:rsid w:val="00541772"/>
    <w:rsid w:val="00550EFD"/>
    <w:rsid w:val="00557CE1"/>
    <w:rsid w:val="00563857"/>
    <w:rsid w:val="00564F3E"/>
    <w:rsid w:val="00570919"/>
    <w:rsid w:val="005759DD"/>
    <w:rsid w:val="005C20F1"/>
    <w:rsid w:val="005F6ED8"/>
    <w:rsid w:val="00602F77"/>
    <w:rsid w:val="00604DD8"/>
    <w:rsid w:val="00605607"/>
    <w:rsid w:val="006068FF"/>
    <w:rsid w:val="00615C55"/>
    <w:rsid w:val="0061790E"/>
    <w:rsid w:val="00620235"/>
    <w:rsid w:val="00630859"/>
    <w:rsid w:val="006313FB"/>
    <w:rsid w:val="006356C5"/>
    <w:rsid w:val="006428CD"/>
    <w:rsid w:val="00643475"/>
    <w:rsid w:val="00645D48"/>
    <w:rsid w:val="006507CC"/>
    <w:rsid w:val="0065489A"/>
    <w:rsid w:val="006754AC"/>
    <w:rsid w:val="00696BE7"/>
    <w:rsid w:val="006B5978"/>
    <w:rsid w:val="006B5CD5"/>
    <w:rsid w:val="006B6F7E"/>
    <w:rsid w:val="006C18BB"/>
    <w:rsid w:val="006D5871"/>
    <w:rsid w:val="006D7274"/>
    <w:rsid w:val="00705716"/>
    <w:rsid w:val="00706CBD"/>
    <w:rsid w:val="00712C2C"/>
    <w:rsid w:val="007159F8"/>
    <w:rsid w:val="00721E4F"/>
    <w:rsid w:val="0072550E"/>
    <w:rsid w:val="00762830"/>
    <w:rsid w:val="007672BD"/>
    <w:rsid w:val="00781B3C"/>
    <w:rsid w:val="00784B35"/>
    <w:rsid w:val="00785C2A"/>
    <w:rsid w:val="007C1B1D"/>
    <w:rsid w:val="007D6ACF"/>
    <w:rsid w:val="007F274F"/>
    <w:rsid w:val="0080031C"/>
    <w:rsid w:val="00801DA2"/>
    <w:rsid w:val="00811EB1"/>
    <w:rsid w:val="008233F0"/>
    <w:rsid w:val="00823B45"/>
    <w:rsid w:val="00831729"/>
    <w:rsid w:val="00836F47"/>
    <w:rsid w:val="008459F3"/>
    <w:rsid w:val="0086610A"/>
    <w:rsid w:val="00870054"/>
    <w:rsid w:val="008715FD"/>
    <w:rsid w:val="0087411F"/>
    <w:rsid w:val="00876FA3"/>
    <w:rsid w:val="00877CA7"/>
    <w:rsid w:val="00881514"/>
    <w:rsid w:val="00886C77"/>
    <w:rsid w:val="00894D72"/>
    <w:rsid w:val="008C3251"/>
    <w:rsid w:val="008D4C7B"/>
    <w:rsid w:val="008E0301"/>
    <w:rsid w:val="008E3D32"/>
    <w:rsid w:val="008E5C87"/>
    <w:rsid w:val="008F1406"/>
    <w:rsid w:val="008F3774"/>
    <w:rsid w:val="009272DF"/>
    <w:rsid w:val="00930066"/>
    <w:rsid w:val="009415DF"/>
    <w:rsid w:val="00980A50"/>
    <w:rsid w:val="009A0765"/>
    <w:rsid w:val="009A10C6"/>
    <w:rsid w:val="009A373A"/>
    <w:rsid w:val="009B1C7D"/>
    <w:rsid w:val="009B5E25"/>
    <w:rsid w:val="009C7FC0"/>
    <w:rsid w:val="009D357B"/>
    <w:rsid w:val="009F5C59"/>
    <w:rsid w:val="00A106AF"/>
    <w:rsid w:val="00A230B5"/>
    <w:rsid w:val="00A4374D"/>
    <w:rsid w:val="00A62336"/>
    <w:rsid w:val="00A81008"/>
    <w:rsid w:val="00A81683"/>
    <w:rsid w:val="00A819C5"/>
    <w:rsid w:val="00A91F4B"/>
    <w:rsid w:val="00AA1C61"/>
    <w:rsid w:val="00AA304B"/>
    <w:rsid w:val="00AC7748"/>
    <w:rsid w:val="00AD515E"/>
    <w:rsid w:val="00AD5689"/>
    <w:rsid w:val="00AE6340"/>
    <w:rsid w:val="00AF2FB9"/>
    <w:rsid w:val="00B15E85"/>
    <w:rsid w:val="00B1645C"/>
    <w:rsid w:val="00B31C71"/>
    <w:rsid w:val="00B371B3"/>
    <w:rsid w:val="00B405F9"/>
    <w:rsid w:val="00B53686"/>
    <w:rsid w:val="00B63EE6"/>
    <w:rsid w:val="00B73412"/>
    <w:rsid w:val="00B748C4"/>
    <w:rsid w:val="00B8039B"/>
    <w:rsid w:val="00B867F0"/>
    <w:rsid w:val="00BB2D65"/>
    <w:rsid w:val="00BB3A47"/>
    <w:rsid w:val="00BB5B9F"/>
    <w:rsid w:val="00BC1E46"/>
    <w:rsid w:val="00BC5D84"/>
    <w:rsid w:val="00BD5A48"/>
    <w:rsid w:val="00BE188B"/>
    <w:rsid w:val="00BE53F1"/>
    <w:rsid w:val="00C42BEA"/>
    <w:rsid w:val="00C46D2B"/>
    <w:rsid w:val="00C47238"/>
    <w:rsid w:val="00C531E9"/>
    <w:rsid w:val="00C5356B"/>
    <w:rsid w:val="00C74936"/>
    <w:rsid w:val="00C74D28"/>
    <w:rsid w:val="00C75C92"/>
    <w:rsid w:val="00C87E57"/>
    <w:rsid w:val="00CA1C25"/>
    <w:rsid w:val="00CA2688"/>
    <w:rsid w:val="00CB2F46"/>
    <w:rsid w:val="00CC14BB"/>
    <w:rsid w:val="00CC274C"/>
    <w:rsid w:val="00CF0A51"/>
    <w:rsid w:val="00CF38CF"/>
    <w:rsid w:val="00CF3CC7"/>
    <w:rsid w:val="00D13E6A"/>
    <w:rsid w:val="00D4050A"/>
    <w:rsid w:val="00D5076D"/>
    <w:rsid w:val="00D55B32"/>
    <w:rsid w:val="00D6415A"/>
    <w:rsid w:val="00D80C8E"/>
    <w:rsid w:val="00D855F2"/>
    <w:rsid w:val="00D856EE"/>
    <w:rsid w:val="00D92389"/>
    <w:rsid w:val="00D92D53"/>
    <w:rsid w:val="00D94F51"/>
    <w:rsid w:val="00D95087"/>
    <w:rsid w:val="00DA28D7"/>
    <w:rsid w:val="00DB1D99"/>
    <w:rsid w:val="00DB3738"/>
    <w:rsid w:val="00DB73A6"/>
    <w:rsid w:val="00DE5B6B"/>
    <w:rsid w:val="00E23DD0"/>
    <w:rsid w:val="00E409B6"/>
    <w:rsid w:val="00E41C3F"/>
    <w:rsid w:val="00E56BE1"/>
    <w:rsid w:val="00E63262"/>
    <w:rsid w:val="00E70468"/>
    <w:rsid w:val="00E70644"/>
    <w:rsid w:val="00E72EFF"/>
    <w:rsid w:val="00E74A25"/>
    <w:rsid w:val="00E93CFA"/>
    <w:rsid w:val="00EA0CC9"/>
    <w:rsid w:val="00EA30A0"/>
    <w:rsid w:val="00EB4C7B"/>
    <w:rsid w:val="00EC6243"/>
    <w:rsid w:val="00EE2D1A"/>
    <w:rsid w:val="00EE5A60"/>
    <w:rsid w:val="00EF1641"/>
    <w:rsid w:val="00F1014C"/>
    <w:rsid w:val="00F134D6"/>
    <w:rsid w:val="00F2251D"/>
    <w:rsid w:val="00F35ACD"/>
    <w:rsid w:val="00F40432"/>
    <w:rsid w:val="00F52095"/>
    <w:rsid w:val="00F54127"/>
    <w:rsid w:val="00F55D4C"/>
    <w:rsid w:val="00F71079"/>
    <w:rsid w:val="00F81B9C"/>
    <w:rsid w:val="00F90DC7"/>
    <w:rsid w:val="00F94B9F"/>
    <w:rsid w:val="00F977F3"/>
    <w:rsid w:val="00FC3C2F"/>
    <w:rsid w:val="00FE1B67"/>
    <w:rsid w:val="00FE56E4"/>
    <w:rsid w:val="00FF098D"/>
    <w:rsid w:val="00FF32E7"/>
    <w:rsid w:val="00FF37D5"/>
    <w:rsid w:val="00FF4274"/>
    <w:rsid w:val="00FF5C2F"/>
    <w:rsid w:val="00FF7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601856"/>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6F5"/>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93415166">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498500050">
      <w:bodyDiv w:val="1"/>
      <w:marLeft w:val="0"/>
      <w:marRight w:val="0"/>
      <w:marTop w:val="0"/>
      <w:marBottom w:val="0"/>
      <w:divBdr>
        <w:top w:val="none" w:sz="0" w:space="0" w:color="auto"/>
        <w:left w:val="none" w:sz="0" w:space="0" w:color="auto"/>
        <w:bottom w:val="none" w:sz="0" w:space="0" w:color="auto"/>
        <w:right w:val="none" w:sz="0" w:space="0" w:color="auto"/>
      </w:divBdr>
    </w:div>
    <w:div w:id="1671105754">
      <w:bodyDiv w:val="1"/>
      <w:marLeft w:val="0"/>
      <w:marRight w:val="0"/>
      <w:marTop w:val="0"/>
      <w:marBottom w:val="0"/>
      <w:divBdr>
        <w:top w:val="none" w:sz="0" w:space="0" w:color="auto"/>
        <w:left w:val="none" w:sz="0" w:space="0" w:color="auto"/>
        <w:bottom w:val="none" w:sz="0" w:space="0" w:color="auto"/>
        <w:right w:val="none" w:sz="0" w:space="0" w:color="auto"/>
      </w:divBdr>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1</b:RefOrder>
  </b:Source>
</b:Sources>
</file>

<file path=customXml/itemProps1.xml><?xml version="1.0" encoding="utf-8"?>
<ds:datastoreItem xmlns:ds="http://schemas.openxmlformats.org/officeDocument/2006/customXml" ds:itemID="{A33A7FEE-BC71-4284-A9E6-D8EDEB198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4</Pages>
  <Words>422</Words>
  <Characters>2409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16</cp:revision>
  <dcterms:created xsi:type="dcterms:W3CDTF">2019-07-24T11:01:00Z</dcterms:created>
  <dcterms:modified xsi:type="dcterms:W3CDTF">2019-07-24T14:01:00Z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id="RyTB521X"/&gt;&lt;style id="http://www.zotero.org/styles/apa" locale="en-US" hasBibliography="1" bibliographyStyleHasBeenSet="0"/&gt;&lt;prefs&gt;&lt;pref name="fieldType" value="Field"/&gt;&lt;pref name="automaticJourn</vt:lpwstr>
  </property>
  <property fmtid="{D5CDD505-2E9C-101B-9397-08002B2CF9AE}" pid="3" name="ZOTERO_PREF_2">
    <vt:lpwstr>alAbbreviations" value="true"/&gt;&lt;/prefs&gt;&lt;/data&gt;</vt:lpwstr>
  </property>
</Properties>
</file>